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  <w:bookmarkStart w:id="0" w:name="_gjdgxs" w:colFirst="0" w:colLast="0"/>
      <w:bookmarkEnd w:id="0"/>
    </w:p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Pr="00F62A28" w:rsidRDefault="00402C68" w:rsidP="00A639A5">
      <w:pPr>
        <w:tabs>
          <w:tab w:val="left" w:pos="12191"/>
        </w:tabs>
        <w:spacing w:after="0"/>
        <w:ind w:left="0" w:right="0" w:firstLine="0"/>
        <w:jc w:val="center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Чигашетская основная общеобразовательная школа</w:t>
      </w:r>
    </w:p>
    <w:p w:rsidR="004155C1" w:rsidRPr="00F62A28" w:rsidRDefault="004155C1">
      <w:pPr>
        <w:spacing w:after="0"/>
        <w:ind w:left="0" w:right="0" w:firstLine="0"/>
        <w:jc w:val="center"/>
        <w:rPr>
          <w:rFonts w:ascii="Liberation Serif" w:hAnsi="Liberation Serif"/>
          <w:color w:val="auto"/>
        </w:rPr>
      </w:pPr>
    </w:p>
    <w:p w:rsidR="004155C1" w:rsidRPr="00F62A28" w:rsidRDefault="004155C1">
      <w:pPr>
        <w:spacing w:after="0"/>
        <w:ind w:left="0" w:right="0" w:firstLine="0"/>
        <w:jc w:val="center"/>
        <w:rPr>
          <w:rFonts w:ascii="Liberation Serif" w:hAnsi="Liberation Serif"/>
          <w:color w:val="auto"/>
        </w:rPr>
      </w:pPr>
    </w:p>
    <w:p w:rsidR="004155C1" w:rsidRPr="00F62A28" w:rsidRDefault="004155C1" w:rsidP="00A639A5">
      <w:pPr>
        <w:spacing w:after="0"/>
        <w:ind w:left="0" w:right="0" w:firstLine="0"/>
        <w:jc w:val="right"/>
        <w:rPr>
          <w:rFonts w:ascii="Liberation Serif" w:hAnsi="Liberation Serif"/>
          <w:color w:val="auto"/>
        </w:rPr>
      </w:pPr>
    </w:p>
    <w:p w:rsidR="004155C1" w:rsidRPr="00F62A28" w:rsidRDefault="004155C1" w:rsidP="00A639A5">
      <w:pPr>
        <w:spacing w:after="0"/>
        <w:ind w:left="0" w:right="0" w:firstLine="0"/>
        <w:jc w:val="right"/>
        <w:rPr>
          <w:rFonts w:ascii="Liberation Serif" w:hAnsi="Liberation Serif"/>
          <w:b/>
          <w:color w:val="auto"/>
        </w:rPr>
      </w:pPr>
    </w:p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Pr="00F62A28" w:rsidRDefault="00511B72">
      <w:pPr>
        <w:spacing w:after="0" w:line="240" w:lineRule="auto"/>
        <w:ind w:left="0" w:right="0" w:firstLine="0"/>
        <w:jc w:val="center"/>
        <w:rPr>
          <w:rFonts w:ascii="Liberation Serif" w:hAnsi="Liberation Serif"/>
          <w:b/>
          <w:color w:val="auto"/>
        </w:rPr>
      </w:pPr>
      <w:r w:rsidRPr="00F62A28">
        <w:rPr>
          <w:rFonts w:ascii="Liberation Serif" w:hAnsi="Liberation Serif"/>
          <w:b/>
          <w:color w:val="auto"/>
        </w:rPr>
        <w:t xml:space="preserve">  ПРОГРАММА УПРАВЛЕНЧЕСКОЙ ДЕЯТЕЛЬНОСТИ</w:t>
      </w:r>
    </w:p>
    <w:p w:rsidR="004155C1" w:rsidRPr="00F62A28" w:rsidRDefault="004155C1">
      <w:pPr>
        <w:spacing w:after="0" w:line="240" w:lineRule="auto"/>
        <w:ind w:left="0" w:right="0" w:firstLine="0"/>
        <w:jc w:val="center"/>
        <w:rPr>
          <w:rFonts w:ascii="Liberation Serif" w:hAnsi="Liberation Serif"/>
          <w:b/>
          <w:color w:val="auto"/>
        </w:rPr>
      </w:pPr>
    </w:p>
    <w:p w:rsidR="004155C1" w:rsidRPr="00F62A28" w:rsidRDefault="00511B72">
      <w:pPr>
        <w:spacing w:after="0" w:line="240" w:lineRule="auto"/>
        <w:ind w:left="0" w:right="0" w:firstLine="0"/>
        <w:jc w:val="center"/>
        <w:rPr>
          <w:rFonts w:ascii="Liberation Serif" w:hAnsi="Liberation Serif"/>
          <w:b/>
          <w:color w:val="auto"/>
        </w:rPr>
      </w:pPr>
      <w:r w:rsidRPr="00F62A28">
        <w:rPr>
          <w:rFonts w:ascii="Liberation Serif" w:hAnsi="Liberation Serif"/>
          <w:b/>
          <w:color w:val="auto"/>
        </w:rPr>
        <w:t>ПО ПОВЫШЕНИЮ КАЧЕСТВА ОБРАЗОВАНИЯ</w:t>
      </w:r>
    </w:p>
    <w:p w:rsidR="004155C1" w:rsidRPr="00F62A28" w:rsidRDefault="004155C1">
      <w:pPr>
        <w:spacing w:after="0" w:line="240" w:lineRule="auto"/>
        <w:ind w:left="0" w:right="0" w:firstLine="0"/>
        <w:jc w:val="center"/>
        <w:rPr>
          <w:rFonts w:ascii="Liberation Serif" w:hAnsi="Liberation Serif"/>
          <w:b/>
          <w:color w:val="auto"/>
        </w:rPr>
      </w:pPr>
    </w:p>
    <w:p w:rsidR="004155C1" w:rsidRPr="00F62A28" w:rsidRDefault="00854198">
      <w:pPr>
        <w:tabs>
          <w:tab w:val="left" w:pos="3495"/>
        </w:tabs>
        <w:spacing w:after="0"/>
        <w:ind w:left="0" w:right="0" w:firstLine="0"/>
        <w:jc w:val="center"/>
        <w:rPr>
          <w:rFonts w:ascii="Liberation Serif" w:hAnsi="Liberation Serif"/>
          <w:b/>
          <w:color w:val="auto"/>
        </w:rPr>
      </w:pPr>
      <w:r>
        <w:rPr>
          <w:rFonts w:ascii="Liberation Serif" w:hAnsi="Liberation Serif"/>
          <w:b/>
          <w:color w:val="auto"/>
        </w:rPr>
        <w:t>на 2023 – 2025</w:t>
      </w:r>
      <w:r w:rsidR="00511B72" w:rsidRPr="00F62A28">
        <w:rPr>
          <w:rFonts w:ascii="Liberation Serif" w:hAnsi="Liberation Serif"/>
          <w:b/>
          <w:color w:val="auto"/>
        </w:rPr>
        <w:t xml:space="preserve">  гг</w:t>
      </w:r>
    </w:p>
    <w:p w:rsidR="004155C1" w:rsidRPr="00F62A28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Default="004155C1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02C68" w:rsidRPr="00F62A2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</w:p>
    <w:p w:rsidR="004155C1" w:rsidRPr="00F62A28" w:rsidRDefault="00854198" w:rsidP="00402C68">
      <w:pPr>
        <w:tabs>
          <w:tab w:val="left" w:pos="6945"/>
        </w:tabs>
        <w:spacing w:after="0"/>
        <w:ind w:left="0" w:right="0" w:firstLine="0"/>
        <w:rPr>
          <w:rFonts w:ascii="Liberation Serif" w:hAnsi="Liberation Serif"/>
          <w:b/>
          <w:color w:val="auto"/>
        </w:rPr>
      </w:pPr>
      <w:r>
        <w:rPr>
          <w:rFonts w:ascii="Liberation Serif" w:hAnsi="Liberation Serif"/>
          <w:b/>
          <w:color w:val="auto"/>
        </w:rPr>
        <w:tab/>
        <w:t>2023</w:t>
      </w:r>
      <w:r w:rsidR="00402C68">
        <w:rPr>
          <w:rFonts w:ascii="Liberation Serif" w:hAnsi="Liberation Serif"/>
          <w:b/>
          <w:color w:val="auto"/>
        </w:rPr>
        <w:t xml:space="preserve"> г</w:t>
      </w:r>
    </w:p>
    <w:p w:rsidR="004155C1" w:rsidRPr="00F62A28" w:rsidRDefault="00402C68">
      <w:pPr>
        <w:spacing w:after="0"/>
        <w:ind w:left="0" w:right="0" w:firstLine="0"/>
        <w:rPr>
          <w:rFonts w:ascii="Liberation Serif" w:hAnsi="Liberation Serif"/>
          <w:b/>
          <w:color w:val="auto"/>
        </w:rPr>
      </w:pPr>
      <w:r>
        <w:rPr>
          <w:rFonts w:ascii="Liberation Serif" w:hAnsi="Liberation Serif"/>
          <w:b/>
          <w:color w:val="auto"/>
        </w:rPr>
        <w:lastRenderedPageBreak/>
        <w:t xml:space="preserve">                                                                              </w:t>
      </w:r>
      <w:r w:rsidR="00511B72" w:rsidRPr="00F62A28">
        <w:rPr>
          <w:rFonts w:ascii="Liberation Serif" w:hAnsi="Liberation Serif"/>
          <w:b/>
          <w:color w:val="auto"/>
        </w:rPr>
        <w:t xml:space="preserve">Паспорт Программы.  </w:t>
      </w:r>
    </w:p>
    <w:p w:rsidR="004155C1" w:rsidRPr="00F62A28" w:rsidRDefault="004155C1">
      <w:pPr>
        <w:spacing w:after="0" w:line="259" w:lineRule="auto"/>
        <w:ind w:left="0" w:right="0" w:firstLine="0"/>
        <w:jc w:val="left"/>
        <w:rPr>
          <w:rFonts w:ascii="Liberation Serif" w:hAnsi="Liberation Serif"/>
          <w:i/>
          <w:color w:val="auto"/>
        </w:rPr>
      </w:pPr>
    </w:p>
    <w:tbl>
      <w:tblPr>
        <w:tblStyle w:val="a6"/>
        <w:tblpPr w:leftFromText="180" w:rightFromText="180" w:vertAnchor="text" w:tblpX="562" w:tblpY="1"/>
        <w:tblOverlap w:val="never"/>
        <w:tblW w:w="13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4"/>
        <w:gridCol w:w="10651"/>
      </w:tblGrid>
      <w:tr w:rsidR="004155C1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ind w:left="0" w:right="0" w:firstLine="0"/>
              <w:jc w:val="center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Программа (далее – Программа) </w:t>
            </w:r>
          </w:p>
        </w:tc>
      </w:tr>
      <w:tr w:rsidR="004155C1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Основание разработки – актуальность для школы 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3" w:rsidRPr="00854198" w:rsidRDefault="006D34DB" w:rsidP="008E28D3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Чигашетская основная общеобразовательная школа </w:t>
            </w:r>
            <w:r w:rsidR="008E28D3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филиал</w:t>
            </w:r>
          </w:p>
          <w:p w:rsidR="004155C1" w:rsidRPr="00854198" w:rsidRDefault="006D34DB" w:rsidP="008E28D3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МКОУ Почетской средней общеобразовательной школы</w:t>
            </w:r>
            <w:r w:rsidR="00207867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</w:t>
            </w:r>
            <w:r w:rsidR="00FF6ADD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является </w:t>
            </w:r>
            <w:r w:rsidR="00C101C1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малокомплектной сельской школой.</w:t>
            </w:r>
          </w:p>
          <w:p w:rsidR="004155C1" w:rsidRPr="00854198" w:rsidRDefault="00854198" w:rsidP="00941F90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в 2022 – 2023 учебном году обучается  25</w:t>
            </w:r>
            <w:r w:rsidR="008E28D3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учеников</w:t>
            </w:r>
            <w:r w:rsidR="006D34DB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. </w:t>
            </w:r>
            <w:r w:rsidR="00511B72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Качество образования зависит от возможности социума предоставить ребёнку спектр образовательных услуг. Инфраструктура деревни включает  сельский дом культуры,  ФАП.</w:t>
            </w:r>
          </w:p>
          <w:p w:rsidR="004155C1" w:rsidRPr="00854198" w:rsidRDefault="00511B72" w:rsidP="00941F9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Аналитические  данные итоговой аттестации за три последних года показывают </w:t>
            </w:r>
            <w:r w:rsidR="000E7B0D" w:rsidRPr="00854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спад динамики</w:t>
            </w:r>
            <w:r w:rsidRPr="00854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результатов сдачи ОГЭ.</w:t>
            </w:r>
          </w:p>
          <w:p w:rsidR="004155C1" w:rsidRPr="00854198" w:rsidRDefault="00511B72" w:rsidP="00941F9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1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 выпускников наблюдается низкий уровень самоорганизации и адекватной самооценки.</w:t>
            </w:r>
          </w:p>
          <w:p w:rsidR="004155C1" w:rsidRPr="00854198" w:rsidRDefault="00511B72" w:rsidP="00941F90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Педагогические работники в основном имеют соответствие занима</w:t>
            </w:r>
            <w:r w:rsidR="006D34DB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емой должности 57,2% педагогов, 42,8</w:t>
            </w: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%  пе</w:t>
            </w:r>
            <w:r w:rsidR="006D34DB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рвую квалификационную категорию.</w:t>
            </w: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В школе существует необходимость в повышении уровня квалификации педагогов, профессиональной мобильности  педагогических работников.</w:t>
            </w:r>
          </w:p>
          <w:p w:rsidR="004155C1" w:rsidRPr="00854198" w:rsidRDefault="00511B72" w:rsidP="00941F90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Родители (законные представители) как участники образовательного процесса  имеют низкую  мотивацию  соп</w:t>
            </w:r>
            <w:r w:rsidR="006D34DB"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ровождения  своего ребёнка.               95</w:t>
            </w: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% родителей имеют начальное и среднее профессиональное  образование.</w:t>
            </w:r>
          </w:p>
          <w:p w:rsidR="004155C1" w:rsidRPr="00854198" w:rsidRDefault="00511B72" w:rsidP="00941F90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Наличие социального партнёрства недостаточно для прохождения социальных и профессиональных проб в рамках основного и дополнительного образования.</w:t>
            </w:r>
          </w:p>
          <w:p w:rsidR="004155C1" w:rsidRPr="00F62A28" w:rsidRDefault="00511B72" w:rsidP="00941F90">
            <w:pP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85419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Из вышесказанного следует, что школа работает в неблагоприятных  социальных условиях, что вызывает необходимость в разработке Программы управленческой деятельности по повышению качества образования .</w:t>
            </w:r>
          </w:p>
        </w:tc>
      </w:tr>
      <w:tr w:rsidR="004155C1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lastRenderedPageBreak/>
              <w:t xml:space="preserve">Заказчики 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Обучающиеся, родители (законные представители), педагогические работники, органы управления образованием</w:t>
            </w:r>
          </w:p>
        </w:tc>
      </w:tr>
      <w:tr w:rsidR="004155C1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Основные разработчики 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 Администрация </w:t>
            </w:r>
            <w:r w:rsidR="006D34DB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филиала.</w:t>
            </w:r>
          </w:p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- </w:t>
            </w:r>
            <w:r w:rsidR="006D34DB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Заремба Ольга Геннадьевна, </w:t>
            </w:r>
            <w:r w:rsidR="00C51A77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заведующая филиалом</w:t>
            </w:r>
            <w:r w:rsidR="006D34DB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.</w:t>
            </w:r>
          </w:p>
          <w:p w:rsidR="004155C1" w:rsidRPr="00F62A28" w:rsidRDefault="004155C1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</w:p>
        </w:tc>
      </w:tr>
      <w:tr w:rsidR="007205AE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76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МИССИЯ</w:t>
            </w:r>
          </w:p>
          <w:p w:rsidR="004155C1" w:rsidRPr="00F62A28" w:rsidRDefault="004155C1" w:rsidP="00941F90">
            <w:pPr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C51A77">
            <w:pPr>
              <w:spacing w:line="276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Создание </w:t>
            </w:r>
            <w:r w:rsidR="001A1E7D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образова</w:t>
            </w:r>
            <w:r w:rsidR="007205AE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тельного пространства для воспитания и развития человека, способного к самоопределению и к самореализации в современном обществе.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4155C1" w:rsidRPr="00F62A28" w:rsidTr="00FF6ADD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07987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Цель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и задачи 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76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i/>
                <w:color w:val="auto"/>
                <w:sz w:val="28"/>
                <w:szCs w:val="28"/>
              </w:rPr>
              <w:t>Цель: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обеспечить постоянное повышение качества образования обучающихся на основе ФГОС</w:t>
            </w:r>
          </w:p>
          <w:p w:rsidR="004155C1" w:rsidRPr="001F72DC" w:rsidRDefault="00511B72" w:rsidP="00941F90">
            <w:pPr>
              <w:ind w:left="0" w:right="0" w:firstLine="0"/>
              <w:jc w:val="left"/>
              <w:rPr>
                <w:rFonts w:ascii="Liberation Serif" w:eastAsia="Times New Roman" w:hAnsi="Liberation Serif" w:cs="Times New Roman"/>
                <w:i/>
                <w:color w:val="auto"/>
                <w:sz w:val="28"/>
                <w:szCs w:val="28"/>
              </w:rPr>
            </w:pPr>
            <w:r w:rsidRPr="001F72DC">
              <w:rPr>
                <w:rFonts w:ascii="Liberation Serif" w:eastAsia="Times New Roman" w:hAnsi="Liberation Serif" w:cs="Times New Roman"/>
                <w:i/>
                <w:color w:val="auto"/>
                <w:sz w:val="28"/>
                <w:szCs w:val="28"/>
              </w:rPr>
              <w:t>Задачи:</w:t>
            </w:r>
          </w:p>
          <w:p w:rsidR="004155C1" w:rsidRPr="001F72DC" w:rsidRDefault="00511B72" w:rsidP="00941F90">
            <w:pPr>
              <w:tabs>
                <w:tab w:val="left" w:pos="616"/>
              </w:tabs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1. Создание условий для повышения качества образования  и обра</w:t>
            </w:r>
            <w:r w:rsidR="00507987"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зовательных результатов в школе.</w:t>
            </w:r>
          </w:p>
          <w:p w:rsidR="004155C1" w:rsidRPr="001F72DC" w:rsidRDefault="00511B72" w:rsidP="00941F90">
            <w:pPr>
              <w:tabs>
                <w:tab w:val="left" w:pos="616"/>
              </w:tabs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2.Повышение мотивации обучения, саморазвития, самостоятельности для самоопределения</w:t>
            </w:r>
          </w:p>
          <w:p w:rsidR="004155C1" w:rsidRPr="001F72DC" w:rsidRDefault="00511B72" w:rsidP="00941F90">
            <w:pPr>
              <w:tabs>
                <w:tab w:val="left" w:pos="616"/>
              </w:tabs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3.</w:t>
            </w: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Подготовить нормативно-методические документы для обеспечения мониторинга качества образования в образовательном учреждении.</w:t>
            </w:r>
          </w:p>
          <w:p w:rsidR="004155C1" w:rsidRPr="00F62A28" w:rsidRDefault="00511B72" w:rsidP="00941F90">
            <w:pPr>
              <w:tabs>
                <w:tab w:val="left" w:pos="616"/>
              </w:tabs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4.</w:t>
            </w:r>
            <w:r w:rsidR="00507987"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С</w:t>
            </w:r>
            <w:r w:rsidRPr="001F72DC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тановление партнерских отношений с семьей каждого обучающегося</w:t>
            </w:r>
            <w:r w:rsidR="00507987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4155C1" w:rsidRPr="00F62A28" w:rsidTr="00FF6ADD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  <w:t xml:space="preserve">В системе управления: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- в школе будет действовать Программа управленческой деятельности по повышению качества образования;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- нормативно-правовая база школы будет соответствовать требованиям, ФГОС НОО и ФГОС ООО;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система мониторинга станет неотъемлемой основой управления качеством образования школы.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  <w:t xml:space="preserve">В обновлении инфраструктуры: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инфраструктура и организация образовательного процесса школы будет максимально возм</w:t>
            </w:r>
            <w:r w:rsidR="00E46C89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ожно соответствовать требования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СанПиНов и другим нормативно-правовым актам, регламентирующим организацию образовательного процесса;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lastRenderedPageBreak/>
              <w:t xml:space="preserve">- все учебные кабинеты будут максимально возможно оснащены в соответствии с требованиями ФГОС общего образования;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- 100 % педагогов школы пройдет повышение квалификации и (или) профессиональную переподготовку по современному содержанию обр</w:t>
            </w:r>
            <w:r w:rsidR="004402E0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азования (в том числе ФГОС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) и инновационным технологиям;</w:t>
            </w:r>
          </w:p>
          <w:p w:rsidR="004155C1" w:rsidRPr="00F62A28" w:rsidRDefault="00507987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- не менее 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5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0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т.д.):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- 100% педагогов используют современные образовательные технологии</w:t>
            </w:r>
            <w:r w:rsidR="00FA6EA0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(смысловое чтение, проектная, учебно-исследовательская технология, информационно-коммуникационные технологии);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- 100% педагогов участвуют в повышении квалификации через обучающие сообщества педагогов.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  <w:t>В организации образовательного процесса:</w:t>
            </w:r>
          </w:p>
          <w:p w:rsidR="004155C1" w:rsidRPr="00F62A28" w:rsidRDefault="00511B72" w:rsidP="00941F90">
            <w:pPr>
              <w:numPr>
                <w:ilvl w:val="0"/>
                <w:numId w:val="3"/>
              </w:numPr>
              <w:ind w:right="0"/>
              <w:contextualSpacing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уровень мотивации обучающихся;</w:t>
            </w:r>
          </w:p>
          <w:p w:rsidR="004155C1" w:rsidRPr="00F62A28" w:rsidRDefault="00F0473B" w:rsidP="00941F90">
            <w:pPr>
              <w:numPr>
                <w:ilvl w:val="0"/>
                <w:numId w:val="3"/>
              </w:numPr>
              <w:ind w:right="0"/>
              <w:contextualSpacing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уровень самоопределения в т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аких сферах</w:t>
            </w:r>
            <w: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как (личностных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, профессиональных…)</w:t>
            </w:r>
          </w:p>
          <w:p w:rsidR="004155C1" w:rsidRPr="00F62A28" w:rsidRDefault="00511B72" w:rsidP="00941F90">
            <w:pPr>
              <w:numPr>
                <w:ilvl w:val="0"/>
                <w:numId w:val="3"/>
              </w:numPr>
              <w:ind w:right="0"/>
              <w:contextualSpacing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уровень метапредметных результатов</w:t>
            </w:r>
            <w:r w:rsidR="00F0473B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(читательские умения, информационные умения</w:t>
            </w:r>
            <w:r w:rsidR="004402E0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, финансовая грамотность, математическая грамотность и т.д.</w:t>
            </w: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  <w:t>)</w:t>
            </w:r>
          </w:p>
          <w:p w:rsidR="004155C1" w:rsidRPr="00F62A28" w:rsidRDefault="00F0473B" w:rsidP="00941F90">
            <w:pPr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  - 10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0% успеваемость обучающихся; </w:t>
            </w:r>
          </w:p>
          <w:p w:rsidR="004155C1" w:rsidRPr="00F62A28" w:rsidRDefault="00511B72" w:rsidP="00941F90">
            <w:pPr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 100% доступность качественного образования для всех обучающихся; 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  100% школьников будет обучаться по программам по выбору в соответствии с личностными склонностями и интересами (внеурочная деятельность);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- 100 % школьников будет получать образование с использованием информационно-коммуникационных технологий;</w:t>
            </w:r>
          </w:p>
          <w:p w:rsidR="004155C1" w:rsidRPr="00F62A28" w:rsidRDefault="004402E0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не менее 10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0 % школьников будет обучаться в системе внутришкольного дополнительного образования;</w:t>
            </w:r>
          </w:p>
          <w:p w:rsidR="004155C1" w:rsidRPr="00F62A28" w:rsidRDefault="004402E0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- 100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% учащихся школы будет включено в исследовательскую и проектную деятельность;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lastRenderedPageBreak/>
              <w:t>-уровень сформированности УУД и метапредметных результатов</w:t>
            </w:r>
            <w:r w:rsidR="00941F90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повысится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u w:val="single"/>
              </w:rPr>
              <w:t>В расширении партнерских отношений:</w:t>
            </w:r>
          </w:p>
          <w:p w:rsidR="004155C1" w:rsidRPr="00F62A28" w:rsidRDefault="00941F90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не менее 50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4155C1" w:rsidRPr="00F62A28" w:rsidRDefault="00D159AE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- не менее 2</w:t>
            </w:r>
            <w:r w:rsidR="00511B72"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 xml:space="preserve">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  <w:u w:val="single"/>
              </w:rPr>
            </w:pPr>
            <w:r w:rsidRPr="00F62A28"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  <w:u w:val="single"/>
              </w:rPr>
              <w:t>В формировании системы мониторинга</w:t>
            </w:r>
          </w:p>
          <w:p w:rsidR="004155C1" w:rsidRPr="00F62A28" w:rsidRDefault="00511B72" w:rsidP="00941F90">
            <w:pPr>
              <w:tabs>
                <w:tab w:val="left" w:pos="3495"/>
              </w:tabs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  <w:highlight w:val="white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t>Обеспечивается систематизация проведения в школе контрольно-оценочных процедур, мониторинговых, социологических и статистических исследований по вопросам качества образования.</w:t>
            </w:r>
          </w:p>
          <w:p w:rsidR="004155C1" w:rsidRPr="00F62A28" w:rsidRDefault="004155C1" w:rsidP="00941F90">
            <w:pPr>
              <w:tabs>
                <w:tab w:val="left" w:pos="3495"/>
              </w:tabs>
              <w:ind w:left="0" w:right="0" w:firstLine="191"/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  <w:tr w:rsidR="004155C1" w:rsidRPr="00F62A28" w:rsidTr="00FF6ADD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F62A28" w:rsidRDefault="00511B72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62A28"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  <w:r w:rsidRPr="00F62A28">
              <w:rPr>
                <w:rFonts w:ascii="Liberation Serif" w:eastAsia="Times New Roman" w:hAnsi="Liberation Serif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Программы:</w:t>
            </w:r>
          </w:p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C57">
              <w:rPr>
                <w:rFonts w:ascii="Times New Roman" w:hAnsi="Times New Roman" w:cs="Times New Roman"/>
                <w:b/>
                <w:sz w:val="28"/>
                <w:szCs w:val="28"/>
              </w:rPr>
              <w:t>1-й этап</w:t>
            </w:r>
            <w:r w:rsidR="00854198">
              <w:rPr>
                <w:rFonts w:ascii="Times New Roman" w:hAnsi="Times New Roman" w:cs="Times New Roman"/>
                <w:sz w:val="28"/>
                <w:szCs w:val="28"/>
              </w:rPr>
              <w:t xml:space="preserve"> - 2022-2023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- разработка программы, создание условий, необходимых для развития учебного потенциала школьников;</w:t>
            </w:r>
          </w:p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C57">
              <w:rPr>
                <w:rFonts w:ascii="Times New Roman" w:hAnsi="Times New Roman" w:cs="Times New Roman"/>
                <w:b/>
                <w:sz w:val="28"/>
                <w:szCs w:val="28"/>
              </w:rPr>
              <w:t>2-й  этап</w:t>
            </w:r>
            <w:r w:rsidR="00854198">
              <w:rPr>
                <w:rFonts w:ascii="Times New Roman" w:hAnsi="Times New Roman" w:cs="Times New Roman"/>
                <w:sz w:val="28"/>
                <w:szCs w:val="28"/>
              </w:rPr>
              <w:t xml:space="preserve">  -  2022-2023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- освоения и внедрение в работу программы по развитию учебного потенциала школьников;</w:t>
            </w:r>
          </w:p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C57">
              <w:rPr>
                <w:rFonts w:ascii="Times New Roman" w:hAnsi="Times New Roman" w:cs="Times New Roman"/>
                <w:b/>
                <w:sz w:val="28"/>
                <w:szCs w:val="28"/>
              </w:rPr>
              <w:t>3-й этап</w:t>
            </w:r>
            <w:r w:rsidR="00854198">
              <w:rPr>
                <w:rFonts w:ascii="Times New Roman" w:hAnsi="Times New Roman" w:cs="Times New Roman"/>
                <w:sz w:val="28"/>
                <w:szCs w:val="28"/>
              </w:rPr>
              <w:t xml:space="preserve">  - 2023-2024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- работа по изучению личности ребенка, выявлению творческих и интеллектуальных способностей        школьников, развитию их, создание банка данных по данной проблеме;</w:t>
            </w:r>
          </w:p>
          <w:p w:rsidR="00626C57" w:rsidRPr="00626C57" w:rsidRDefault="00626C57" w:rsidP="00626C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4-й этап </w:t>
            </w:r>
            <w:r w:rsidR="00854198">
              <w:rPr>
                <w:rFonts w:ascii="Times New Roman" w:hAnsi="Times New Roman" w:cs="Times New Roman"/>
                <w:sz w:val="28"/>
                <w:szCs w:val="28"/>
              </w:rPr>
              <w:t xml:space="preserve"> -  2023-2024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  учебный год - работа по реализации задач Программы, оценка повышения качества образования в соответствии с целями и задачами, оформление результатов;</w:t>
            </w:r>
          </w:p>
          <w:p w:rsidR="004155C1" w:rsidRPr="00626C57" w:rsidRDefault="00626C57" w:rsidP="00626C5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26C57">
              <w:rPr>
                <w:rFonts w:ascii="Times New Roman" w:hAnsi="Times New Roman" w:cs="Times New Roman"/>
                <w:b/>
                <w:sz w:val="28"/>
                <w:szCs w:val="28"/>
              </w:rPr>
              <w:t>5-й этап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-  202</w:t>
            </w:r>
            <w:r w:rsidR="00854198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- анализ деятельности по реализации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6C57">
              <w:rPr>
                <w:rFonts w:ascii="Times New Roman" w:hAnsi="Times New Roman" w:cs="Times New Roman"/>
                <w:sz w:val="28"/>
                <w:szCs w:val="28"/>
              </w:rPr>
              <w:t>Программы, оценка повышения качества образования в соответствии с целями и задачами, оформление результатов</w:t>
            </w:r>
          </w:p>
          <w:p w:rsidR="004155C1" w:rsidRPr="00F62A28" w:rsidRDefault="004155C1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</w:p>
          <w:p w:rsidR="004155C1" w:rsidRPr="00F62A28" w:rsidRDefault="004155C1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</w:p>
        </w:tc>
      </w:tr>
      <w:tr w:rsidR="004155C1" w:rsidRPr="00F62A28" w:rsidTr="00FF6ADD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91" w:rsidRPr="00F14C91" w:rsidRDefault="00F14C91" w:rsidP="00F14C9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направлений программы</w:t>
            </w:r>
          </w:p>
          <w:p w:rsidR="004155C1" w:rsidRPr="00F62A28" w:rsidRDefault="004155C1" w:rsidP="00941F90">
            <w:pPr>
              <w:spacing w:line="259" w:lineRule="auto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91" w:rsidRPr="00F14C91" w:rsidRDefault="00F14C91" w:rsidP="00F14C9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t>Развитие системы управления качеством образования.</w:t>
            </w:r>
          </w:p>
          <w:p w:rsidR="00F14C91" w:rsidRPr="00F14C91" w:rsidRDefault="00F14C91" w:rsidP="00F14C9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:rsidR="00F14C91" w:rsidRPr="00F14C91" w:rsidRDefault="00F14C91" w:rsidP="00F14C9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t>Освоение новых педагогических технологий, повышение качества преподавания.</w:t>
            </w:r>
          </w:p>
          <w:p w:rsidR="00F14C91" w:rsidRPr="00F14C91" w:rsidRDefault="00F14C91" w:rsidP="00F14C9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</w:t>
            </w:r>
          </w:p>
          <w:p w:rsidR="00F14C91" w:rsidRPr="00F14C91" w:rsidRDefault="00F14C91" w:rsidP="00F14C9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4C91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 обучающихся.</w:t>
            </w:r>
          </w:p>
          <w:p w:rsidR="004155C1" w:rsidRPr="00F62A28" w:rsidRDefault="00F14C91" w:rsidP="00F14C91">
            <w:pPr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8"/>
                <w:szCs w:val="28"/>
              </w:rPr>
            </w:pPr>
            <w:r w:rsidRPr="00F14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6. Развитие взаимодействия с родителями, местным сообществом</w:t>
            </w:r>
          </w:p>
        </w:tc>
      </w:tr>
    </w:tbl>
    <w:p w:rsidR="004155C1" w:rsidRPr="00F62A28" w:rsidRDefault="00941F90">
      <w:pPr>
        <w:pStyle w:val="1"/>
        <w:ind w:left="0"/>
        <w:rPr>
          <w:rFonts w:ascii="Liberation Serif" w:hAnsi="Liberation Serif"/>
          <w:color w:val="auto"/>
          <w:sz w:val="28"/>
          <w:szCs w:val="28"/>
        </w:rPr>
      </w:pPr>
      <w:bookmarkStart w:id="1" w:name="_30j0zll" w:colFirst="0" w:colLast="0"/>
      <w:bookmarkEnd w:id="1"/>
      <w:r w:rsidRPr="00F62A28">
        <w:rPr>
          <w:rFonts w:ascii="Liberation Serif" w:hAnsi="Liberation Serif"/>
          <w:color w:val="auto"/>
          <w:sz w:val="28"/>
          <w:szCs w:val="28"/>
        </w:rPr>
        <w:br w:type="textWrapping" w:clear="all"/>
      </w:r>
    </w:p>
    <w:p w:rsidR="00941F90" w:rsidRPr="00F62A28" w:rsidRDefault="00941F90" w:rsidP="00941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700"/>
        <w:rPr>
          <w:rFonts w:ascii="Liberation Serif" w:eastAsia="Calibri" w:hAnsi="Liberation Serif"/>
          <w:bCs/>
          <w:color w:val="auto"/>
        </w:rPr>
      </w:pPr>
      <w:r w:rsidRPr="00F62A28">
        <w:rPr>
          <w:rFonts w:ascii="Liberation Serif" w:eastAsia="Calibri" w:hAnsi="Liberation Serif"/>
          <w:bCs/>
          <w:color w:val="auto"/>
        </w:rPr>
        <w:t>Актуальность.</w:t>
      </w:r>
    </w:p>
    <w:p w:rsidR="00EF2ADB" w:rsidRPr="00F62A28" w:rsidRDefault="00941F90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134"/>
        <w:rPr>
          <w:rFonts w:ascii="Liberation Serif" w:hAnsi="Liberation Serif"/>
          <w:color w:val="auto"/>
        </w:rPr>
      </w:pPr>
      <w:r w:rsidRPr="00F62A28">
        <w:rPr>
          <w:rFonts w:ascii="Liberation Serif" w:eastAsia="Calibri" w:hAnsi="Liberation Serif"/>
          <w:bCs/>
          <w:color w:val="auto"/>
        </w:rPr>
        <w:t xml:space="preserve">На основании исследования, проведенного </w:t>
      </w:r>
      <w:r w:rsidR="00F224B6">
        <w:rPr>
          <w:rFonts w:ascii="Liberation Serif" w:eastAsia="Calibri" w:hAnsi="Liberation Serif"/>
          <w:bCs/>
          <w:color w:val="auto"/>
        </w:rPr>
        <w:t xml:space="preserve">в 2020 году </w:t>
      </w:r>
      <w:r w:rsidRPr="00F62A28">
        <w:rPr>
          <w:rFonts w:ascii="Liberation Serif" w:eastAsia="Calibri" w:hAnsi="Liberation Serif"/>
          <w:bCs/>
          <w:color w:val="auto"/>
        </w:rPr>
        <w:t xml:space="preserve">- </w:t>
      </w:r>
      <w:r w:rsidR="00EF2ADB" w:rsidRPr="00F62A28">
        <w:rPr>
          <w:rFonts w:ascii="Liberation Serif" w:eastAsia="Calibri" w:hAnsi="Liberation Serif"/>
          <w:bCs/>
          <w:color w:val="auto"/>
        </w:rPr>
        <w:t xml:space="preserve">филиал </w:t>
      </w:r>
      <w:r w:rsidR="00E46C89">
        <w:rPr>
          <w:rFonts w:ascii="Liberation Serif" w:eastAsia="Calibri" w:hAnsi="Liberation Serif"/>
          <w:bCs/>
          <w:color w:val="auto"/>
        </w:rPr>
        <w:t xml:space="preserve"> «был включен</w:t>
      </w:r>
      <w:r w:rsidRPr="00F62A28">
        <w:rPr>
          <w:rFonts w:ascii="Liberation Serif" w:eastAsia="Calibri" w:hAnsi="Liberation Serif"/>
          <w:bCs/>
          <w:color w:val="auto"/>
        </w:rPr>
        <w:t xml:space="preserve"> в кластер школ</w:t>
      </w:r>
      <w:r w:rsidR="00E11156" w:rsidRPr="00F62A28">
        <w:rPr>
          <w:rFonts w:ascii="Liberation Serif" w:eastAsia="Calibri" w:hAnsi="Liberation Serif"/>
          <w:bCs/>
          <w:color w:val="auto"/>
        </w:rPr>
        <w:t xml:space="preserve"> с низкими результатами </w:t>
      </w:r>
      <w:r w:rsidR="00EF2ADB" w:rsidRPr="00F62A28">
        <w:rPr>
          <w:rFonts w:ascii="Liberation Serif" w:hAnsi="Liberation Serif"/>
          <w:color w:val="auto"/>
        </w:rPr>
        <w:t>функционирующих в неблагоприятных социальных условиях</w:t>
      </w:r>
      <w:r w:rsidR="00FC3663">
        <w:rPr>
          <w:rFonts w:ascii="Liberation Serif" w:hAnsi="Liberation Serif"/>
          <w:color w:val="auto"/>
        </w:rPr>
        <w:t>.</w:t>
      </w:r>
    </w:p>
    <w:p w:rsidR="00EF2ADB" w:rsidRDefault="00370959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  <w:r w:rsidRPr="00F62A28">
        <w:rPr>
          <w:rFonts w:ascii="Liberation Serif" w:hAnsi="Liberation Serif"/>
          <w:color w:val="auto"/>
        </w:rPr>
        <w:t xml:space="preserve">По  результатам  анализа </w:t>
      </w:r>
      <w:r w:rsidR="00E46C89">
        <w:rPr>
          <w:rFonts w:ascii="Liberation Serif" w:eastAsia="Calibri" w:hAnsi="Liberation Serif"/>
          <w:bCs/>
          <w:color w:val="auto"/>
        </w:rPr>
        <w:t xml:space="preserve"> Чигашетская основная общеобразовательная   </w:t>
      </w:r>
      <w:r w:rsidR="00E46C89">
        <w:rPr>
          <w:rFonts w:ascii="Liberation Serif" w:hAnsi="Liberation Serif"/>
          <w:color w:val="auto"/>
        </w:rPr>
        <w:t xml:space="preserve">школа была признана как школа </w:t>
      </w:r>
      <w:r w:rsidRPr="00F62A28">
        <w:rPr>
          <w:rFonts w:ascii="Liberation Serif" w:hAnsi="Liberation Serif"/>
          <w:color w:val="auto"/>
        </w:rPr>
        <w:t xml:space="preserve"> с низкими результатами обучения, функционирующие в сложных социальных условиях. Для своей школы мы отобрали критерии из данных по 1 группе:  низкий образовательный статус родителей</w:t>
      </w:r>
      <w:r w:rsidR="00E46C89">
        <w:rPr>
          <w:rFonts w:ascii="Liberation Serif" w:hAnsi="Liberation Serif"/>
          <w:color w:val="auto"/>
        </w:rPr>
        <w:t>, высокая доля детей не мотивированных</w:t>
      </w:r>
      <w:r w:rsidRPr="00F62A28">
        <w:rPr>
          <w:rFonts w:ascii="Liberation Serif" w:hAnsi="Liberation Serif"/>
          <w:color w:val="auto"/>
        </w:rPr>
        <w:t>. Скудная образовательная и культурная внешняя среда (в населенном пункте сама школа и является единс</w:t>
      </w:r>
      <w:r w:rsidR="00E46C89">
        <w:rPr>
          <w:rFonts w:ascii="Liberation Serif" w:hAnsi="Liberation Serif"/>
          <w:color w:val="auto"/>
        </w:rPr>
        <w:t>твенным культурным центром). Наша  школа, расположена</w:t>
      </w:r>
      <w:r w:rsidRPr="00F62A28">
        <w:rPr>
          <w:rFonts w:ascii="Liberation Serif" w:hAnsi="Liberation Serif"/>
          <w:color w:val="auto"/>
        </w:rPr>
        <w:t xml:space="preserve"> преимущественно вдалеке от  мегаполиса. Жизнь  школы достаточна замкнута. </w:t>
      </w:r>
      <w:r w:rsidR="00E46C89">
        <w:rPr>
          <w:rFonts w:ascii="Liberation Serif" w:hAnsi="Liberation Serif"/>
          <w:color w:val="auto"/>
        </w:rPr>
        <w:t xml:space="preserve">Мы </w:t>
      </w:r>
      <w:r w:rsidRPr="00F62A28">
        <w:rPr>
          <w:rFonts w:ascii="Liberation Serif" w:hAnsi="Liberation Serif"/>
          <w:color w:val="auto"/>
        </w:rPr>
        <w:t>находятся в состоянии так называемо</w:t>
      </w:r>
      <w:r w:rsidR="00E46C89">
        <w:rPr>
          <w:rFonts w:ascii="Liberation Serif" w:hAnsi="Liberation Serif"/>
          <w:color w:val="auto"/>
        </w:rPr>
        <w:t xml:space="preserve">го «информационного голода». </w:t>
      </w:r>
      <w:r w:rsidRPr="00F62A28">
        <w:rPr>
          <w:rFonts w:ascii="Liberation Serif" w:hAnsi="Liberation Serif"/>
          <w:color w:val="auto"/>
        </w:rPr>
        <w:t>Кадровый состав учителей</w:t>
      </w:r>
      <w:r w:rsidR="00E46C89">
        <w:rPr>
          <w:rFonts w:ascii="Liberation Serif" w:hAnsi="Liberation Serif"/>
          <w:color w:val="auto"/>
        </w:rPr>
        <w:t xml:space="preserve"> – низкая доля учителей с первой </w:t>
      </w:r>
      <w:r w:rsidRPr="00F62A28">
        <w:rPr>
          <w:rFonts w:ascii="Liberation Serif" w:hAnsi="Liberation Serif"/>
          <w:color w:val="auto"/>
        </w:rPr>
        <w:t xml:space="preserve"> категорие</w:t>
      </w:r>
      <w:r w:rsidR="00E46C89">
        <w:rPr>
          <w:rFonts w:ascii="Liberation Serif" w:hAnsi="Liberation Serif"/>
          <w:color w:val="auto"/>
        </w:rPr>
        <w:t>й, около одной трети учителей не</w:t>
      </w:r>
      <w:r w:rsidRPr="00F62A28">
        <w:rPr>
          <w:rFonts w:ascii="Liberation Serif" w:hAnsi="Liberation Serif"/>
          <w:color w:val="auto"/>
        </w:rPr>
        <w:t xml:space="preserve"> имеют высшего педагогического образования. </w:t>
      </w:r>
      <w:r w:rsidR="00E46C89">
        <w:rPr>
          <w:rFonts w:ascii="Liberation Serif" w:hAnsi="Liberation Serif"/>
          <w:color w:val="auto"/>
        </w:rPr>
        <w:t>Ш</w:t>
      </w:r>
      <w:r w:rsidRPr="00F62A28">
        <w:rPr>
          <w:rFonts w:ascii="Liberation Serif" w:hAnsi="Liberation Serif"/>
          <w:color w:val="auto"/>
        </w:rPr>
        <w:t xml:space="preserve">кола </w:t>
      </w:r>
      <w:r w:rsidR="00E46C89">
        <w:rPr>
          <w:rFonts w:ascii="Liberation Serif" w:hAnsi="Liberation Serif"/>
          <w:color w:val="auto"/>
        </w:rPr>
        <w:t>малокомплектная</w:t>
      </w:r>
      <w:r w:rsidRPr="00F62A28">
        <w:rPr>
          <w:rFonts w:ascii="Liberation Serif" w:hAnsi="Liberation Serif"/>
          <w:color w:val="auto"/>
        </w:rPr>
        <w:t xml:space="preserve">, </w:t>
      </w:r>
      <w:r w:rsidR="00E46C89">
        <w:rPr>
          <w:rFonts w:ascii="Liberation Serif" w:hAnsi="Liberation Serif"/>
          <w:color w:val="auto"/>
        </w:rPr>
        <w:t xml:space="preserve">очень </w:t>
      </w:r>
      <w:r w:rsidRPr="00F62A28">
        <w:rPr>
          <w:rFonts w:ascii="Liberation Serif" w:hAnsi="Liberation Serif"/>
          <w:color w:val="auto"/>
        </w:rPr>
        <w:t>скудные ресурсы для формирования и удовлетворения образовател</w:t>
      </w:r>
      <w:r w:rsidR="00E46C89">
        <w:rPr>
          <w:rFonts w:ascii="Liberation Serif" w:hAnsi="Liberation Serif"/>
          <w:color w:val="auto"/>
        </w:rPr>
        <w:t>ьных потребностей у обучающихся</w:t>
      </w:r>
      <w:r w:rsidRPr="00F62A28">
        <w:rPr>
          <w:rFonts w:ascii="Liberation Serif" w:hAnsi="Liberation Serif"/>
          <w:color w:val="auto"/>
        </w:rPr>
        <w:t>.</w:t>
      </w:r>
      <w:r w:rsidR="00E46C89">
        <w:rPr>
          <w:rFonts w:ascii="Liberation Serif" w:hAnsi="Liberation Serif"/>
          <w:color w:val="auto"/>
        </w:rPr>
        <w:t xml:space="preserve"> </w:t>
      </w:r>
      <w:r w:rsidR="00EF2ADB" w:rsidRPr="00F62A28">
        <w:rPr>
          <w:rFonts w:ascii="Liberation Serif" w:hAnsi="Liberation Serif"/>
          <w:color w:val="auto"/>
        </w:rPr>
        <w:t>Низкий социально-экономический уровень семей, низкий образовательный уровень родителей, отсутствие запроса на образование, ограниченные кадровые ресурсы (низкий уровень квалификации педагогических кадров, отсутствие в штате психолога, дефектолога, социального педагога и т. д.), доля учащихся с низкими и высокими достижениями, ограниченные источники поддержки, низкие показатели материально-те</w:t>
      </w:r>
      <w:r w:rsidR="00E46C89">
        <w:rPr>
          <w:rFonts w:ascii="Liberation Serif" w:hAnsi="Liberation Serif"/>
          <w:color w:val="auto"/>
        </w:rPr>
        <w:t>хнических и финансовых ресурсов.</w:t>
      </w:r>
    </w:p>
    <w:p w:rsidR="003F4356" w:rsidRPr="00F62A28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bCs/>
          <w:color w:val="auto"/>
        </w:rPr>
      </w:pPr>
      <w:r w:rsidRPr="00F62A28">
        <w:rPr>
          <w:rFonts w:ascii="Liberation Serif" w:eastAsia="Calibri" w:hAnsi="Liberation Serif"/>
          <w:bCs/>
          <w:color w:val="auto"/>
        </w:rPr>
        <w:lastRenderedPageBreak/>
        <w:t xml:space="preserve">Программа повышения качества образования спроектирована с учётом условий работы школы, оказывающих существенное влияние на качество образования. </w:t>
      </w:r>
    </w:p>
    <w:p w:rsidR="003F4356" w:rsidRPr="00F62A28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color w:val="auto"/>
          <w:shd w:val="clear" w:color="auto" w:fill="FFFFFF"/>
        </w:rPr>
      </w:pPr>
      <w:r w:rsidRPr="00F62A28">
        <w:rPr>
          <w:rFonts w:ascii="Liberation Serif" w:eastAsia="Calibri" w:hAnsi="Liberation Serif"/>
          <w:color w:val="auto"/>
        </w:rPr>
        <w:t xml:space="preserve">На сегодняшний день </w:t>
      </w:r>
      <w:r w:rsidRPr="00F62A28">
        <w:rPr>
          <w:rFonts w:ascii="Liberation Serif" w:eastAsia="Calibri" w:hAnsi="Liberation Serif"/>
          <w:color w:val="auto"/>
          <w:shd w:val="clear" w:color="auto" w:fill="FFFFFF"/>
        </w:rPr>
        <w:t>существует ряд факторов, влияющих на развитие личности:</w:t>
      </w:r>
    </w:p>
    <w:p w:rsidR="003F4356" w:rsidRPr="00F62A28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color w:val="auto"/>
        </w:rPr>
      </w:pPr>
      <w:r w:rsidRPr="00F62A28">
        <w:rPr>
          <w:rFonts w:ascii="Liberation Serif" w:eastAsia="Calibri" w:hAnsi="Liberation Serif"/>
          <w:color w:val="auto"/>
        </w:rPr>
        <w:t>1)удалённость от крупных культурных центров;</w:t>
      </w:r>
    </w:p>
    <w:p w:rsidR="003F4356" w:rsidRPr="00F62A28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color w:val="auto"/>
        </w:rPr>
      </w:pPr>
      <w:r w:rsidRPr="00F62A28">
        <w:rPr>
          <w:rFonts w:ascii="Liberation Serif" w:eastAsia="Calibri" w:hAnsi="Liberation Serif"/>
          <w:color w:val="auto"/>
        </w:rPr>
        <w:t>2) отсутствие соответствующей материально-технической базы;</w:t>
      </w:r>
    </w:p>
    <w:p w:rsidR="003F4356" w:rsidRPr="00F62A28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color w:val="auto"/>
        </w:rPr>
      </w:pPr>
      <w:r w:rsidRPr="00F62A28">
        <w:rPr>
          <w:rFonts w:ascii="Liberation Serif" w:eastAsia="Calibri" w:hAnsi="Liberation Serif"/>
          <w:color w:val="auto"/>
        </w:rPr>
        <w:t>3)значительное количество малообеспеченных семей, многие из которых мало занимаются вопросами воспитания и развития детей.</w:t>
      </w:r>
    </w:p>
    <w:p w:rsid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color w:val="auto"/>
          <w:shd w:val="clear" w:color="auto" w:fill="FFFFFF"/>
        </w:rPr>
      </w:pPr>
      <w:r w:rsidRPr="00F62A28">
        <w:rPr>
          <w:rFonts w:ascii="Liberation Serif" w:eastAsia="Calibri" w:hAnsi="Liberation Serif"/>
          <w:color w:val="auto"/>
          <w:shd w:val="clear" w:color="auto" w:fill="FFFFFF"/>
        </w:rPr>
        <w:t>4)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hAnsi="Liberation Serif"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bCs/>
          <w:color w:val="auto"/>
        </w:rPr>
      </w:pPr>
    </w:p>
    <w:p w:rsidR="003F4356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bCs/>
          <w:color w:val="auto"/>
        </w:rPr>
      </w:pPr>
    </w:p>
    <w:p w:rsidR="003F4356" w:rsidRDefault="003F4356" w:rsidP="003F4356">
      <w:pPr>
        <w:rPr>
          <w:rFonts w:ascii="Liberation Serif" w:eastAsia="Calibri" w:hAnsi="Liberation Serif"/>
        </w:rPr>
      </w:pPr>
    </w:p>
    <w:p w:rsidR="003F4356" w:rsidRPr="003F4356" w:rsidRDefault="003F4356" w:rsidP="003F4356">
      <w:pPr>
        <w:shd w:val="clear" w:color="auto" w:fill="FFFFFF"/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rFonts w:ascii="Liberation Serif" w:eastAsia="Calibri" w:hAnsi="Liberation Serif"/>
        </w:rPr>
        <w:tab/>
      </w:r>
      <w:r>
        <w:rPr>
          <w:rFonts w:ascii="Liberation Serif" w:eastAsia="Calibri" w:hAnsi="Liberation Serif"/>
        </w:rPr>
        <w:tab/>
      </w:r>
      <w:r w:rsidRPr="003F4356">
        <w:rPr>
          <w:b/>
          <w:bCs/>
          <w:color w:val="auto"/>
          <w:sz w:val="24"/>
          <w:szCs w:val="24"/>
        </w:rPr>
        <w:t>Циклограмма реализации Программы.</w:t>
      </w:r>
    </w:p>
    <w:p w:rsidR="003F4356" w:rsidRPr="00F62A28" w:rsidRDefault="003F4356" w:rsidP="00EF2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18"/>
        </w:tabs>
        <w:spacing w:after="160" w:line="276" w:lineRule="auto"/>
        <w:ind w:left="0" w:right="0" w:firstLine="1219"/>
        <w:rPr>
          <w:rFonts w:ascii="Liberation Serif" w:eastAsia="Calibri" w:hAnsi="Liberation Serif"/>
          <w:bCs/>
          <w:color w:val="auto"/>
        </w:rPr>
      </w:pPr>
    </w:p>
    <w:tbl>
      <w:tblPr>
        <w:tblpPr w:leftFromText="180" w:rightFromText="180" w:vertAnchor="text" w:horzAnchor="margin" w:tblpXSpec="center" w:tblpY="250"/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572"/>
        <w:gridCol w:w="8454"/>
        <w:gridCol w:w="84"/>
      </w:tblGrid>
      <w:tr w:rsidR="003F4356" w:rsidRPr="003F4356" w:rsidTr="003F4356">
        <w:trPr>
          <w:gridAfter w:val="1"/>
          <w:wAfter w:w="84" w:type="dxa"/>
          <w:trHeight w:val="142"/>
        </w:trPr>
        <w:tc>
          <w:tcPr>
            <w:tcW w:w="2391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Этапы программы</w:t>
            </w:r>
          </w:p>
        </w:tc>
        <w:tc>
          <w:tcPr>
            <w:tcW w:w="4572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8454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3F4356" w:rsidRPr="003F4356" w:rsidTr="001F72DC">
        <w:trPr>
          <w:trHeight w:val="1108"/>
        </w:trPr>
        <w:tc>
          <w:tcPr>
            <w:tcW w:w="2391" w:type="dxa"/>
            <w:vMerge w:val="restart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этап –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8538" w:type="dxa"/>
            <w:gridSpan w:val="2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Анализ социального заказа школе (анкетирование родителей, учащихся).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Постановка целей и их конкретизация.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3F4356" w:rsidRPr="003F4356" w:rsidTr="001F72DC">
        <w:trPr>
          <w:trHeight w:val="237"/>
        </w:trPr>
        <w:tc>
          <w:tcPr>
            <w:tcW w:w="2391" w:type="dxa"/>
            <w:vMerge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8538" w:type="dxa"/>
            <w:gridSpan w:val="2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Овладение методами изучения личности ребенка, выявление потенциала школьников.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Кадровое обеспечение реализации программы.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Разработка необходимого учебно-методического комплекса.</w:t>
            </w:r>
          </w:p>
        </w:tc>
      </w:tr>
      <w:tr w:rsidR="003F4356" w:rsidRPr="003F4356" w:rsidTr="001F72DC">
        <w:trPr>
          <w:trHeight w:val="413"/>
        </w:trPr>
        <w:tc>
          <w:tcPr>
            <w:tcW w:w="2391" w:type="dxa"/>
            <w:vMerge w:val="restart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  <w:lang w:val="en-US"/>
              </w:rPr>
              <w:t>II</w:t>
            </w:r>
            <w:r w:rsidRPr="003F4356">
              <w:rPr>
                <w:color w:val="auto"/>
                <w:sz w:val="24"/>
                <w:szCs w:val="24"/>
              </w:rPr>
              <w:t xml:space="preserve"> этап –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Работа по изучению личности ребенка, выявлению способностей школьников всех возрастных групп.</w:t>
            </w:r>
          </w:p>
        </w:tc>
        <w:tc>
          <w:tcPr>
            <w:tcW w:w="8538" w:type="dxa"/>
            <w:gridSpan w:val="2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 Выявление способностей школьников на первом и втором уровнях обучения.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 Индивидуальная оценка развития личности, возможностей и способностей школьников.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Диагностика профессиональной ориентации учащихся 9-го класса.</w:t>
            </w:r>
          </w:p>
        </w:tc>
      </w:tr>
      <w:tr w:rsidR="003F4356" w:rsidRPr="003F4356" w:rsidTr="001F72DC">
        <w:trPr>
          <w:trHeight w:val="326"/>
        </w:trPr>
        <w:tc>
          <w:tcPr>
            <w:tcW w:w="2391" w:type="dxa"/>
            <w:vMerge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Разработка программ подготовки учащихся к олимпиадам различного уровня.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Совершенствование работы предметных кружков, факультативов, проведение предметных недель.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Проведение научно-практических конференций, интеллектуальных марафонов, творческих конкурсов.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Привлечение учащихся к занятиям в спортивных секциях, формирование у учащихся установки на здоровый образ жизни.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Создание программ исследовательской деятельности, предусматривающим групповые и индивидуальные занятия.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 Развитие сети дополнительного образования, реализации Программы.</w:t>
            </w:r>
          </w:p>
        </w:tc>
      </w:tr>
      <w:tr w:rsidR="003F4356" w:rsidRPr="003F4356" w:rsidTr="001F72DC">
        <w:trPr>
          <w:trHeight w:val="340"/>
        </w:trPr>
        <w:tc>
          <w:tcPr>
            <w:tcW w:w="2391" w:type="dxa"/>
            <w:vMerge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110" w:type="dxa"/>
            <w:gridSpan w:val="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Создание банка данных по вопросам  оценки качества образования.</w:t>
            </w:r>
          </w:p>
        </w:tc>
      </w:tr>
      <w:tr w:rsidR="003F4356" w:rsidRPr="003F4356" w:rsidTr="001F72DC">
        <w:trPr>
          <w:trHeight w:val="340"/>
        </w:trPr>
        <w:tc>
          <w:tcPr>
            <w:tcW w:w="239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этап-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рефлексивно-обобщающий</w:t>
            </w:r>
          </w:p>
        </w:tc>
        <w:tc>
          <w:tcPr>
            <w:tcW w:w="457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8538" w:type="dxa"/>
            <w:gridSpan w:val="2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Обработка всех данных, сравнение результатов, полученных в ходе реализации Программы.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Корректировка, обработка Программы в соответствии с полученными результатами.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Подведение итогов на педагогическом совете школы.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Отчет по реализации Программы.</w:t>
            </w:r>
          </w:p>
        </w:tc>
      </w:tr>
    </w:tbl>
    <w:p w:rsidR="003F4356" w:rsidRDefault="003F4356" w:rsidP="003F4356">
      <w:pPr>
        <w:rPr>
          <w:rFonts w:ascii="Liberation Serif" w:eastAsia="Calibri" w:hAnsi="Liberation Serif"/>
        </w:rPr>
      </w:pPr>
    </w:p>
    <w:p w:rsidR="003F4356" w:rsidRDefault="003F4356" w:rsidP="003F4356">
      <w:pPr>
        <w:tabs>
          <w:tab w:val="left" w:pos="2730"/>
        </w:tabs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ab/>
      </w:r>
      <w:r>
        <w:rPr>
          <w:rFonts w:ascii="Liberation Serif" w:eastAsia="Calibri" w:hAnsi="Liberation Serif"/>
        </w:rPr>
        <w:tab/>
      </w:r>
    </w:p>
    <w:p w:rsidR="003F4356" w:rsidRPr="003F4356" w:rsidRDefault="003F4356" w:rsidP="003F4356">
      <w:pPr>
        <w:rPr>
          <w:rFonts w:ascii="Liberation Serif" w:eastAsia="Calibri" w:hAnsi="Liberation Serif"/>
        </w:rPr>
      </w:pPr>
    </w:p>
    <w:p w:rsidR="003F4356" w:rsidRP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3F4356">
        <w:rPr>
          <w:b/>
          <w:bCs/>
          <w:color w:val="auto"/>
          <w:sz w:val="24"/>
          <w:szCs w:val="24"/>
        </w:rPr>
        <w:t>Раздел 1. Основные направления деятельности по реализации программы</w:t>
      </w:r>
    </w:p>
    <w:p w:rsidR="003F4356" w:rsidRP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773"/>
        <w:gridCol w:w="4612"/>
        <w:gridCol w:w="4611"/>
        <w:gridCol w:w="2715"/>
      </w:tblGrid>
      <w:tr w:rsidR="003F4356" w:rsidRPr="003F4356" w:rsidTr="003F4356">
        <w:trPr>
          <w:trHeight w:val="927"/>
        </w:trPr>
        <w:tc>
          <w:tcPr>
            <w:tcW w:w="895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3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12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Цели, задачи</w:t>
            </w:r>
          </w:p>
        </w:tc>
        <w:tc>
          <w:tcPr>
            <w:tcW w:w="4611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Ожидаемый результат</w:t>
            </w:r>
          </w:p>
        </w:tc>
        <w:tc>
          <w:tcPr>
            <w:tcW w:w="2715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F4356" w:rsidRPr="003F4356" w:rsidTr="003F4356">
        <w:trPr>
          <w:trHeight w:val="42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Принятие к реализации «Программы повыше</w:t>
            </w:r>
            <w:r w:rsidR="00854198">
              <w:rPr>
                <w:color w:val="auto"/>
                <w:sz w:val="24"/>
                <w:szCs w:val="24"/>
              </w:rPr>
              <w:t>ния качества образования на 2022-2025</w:t>
            </w:r>
            <w:r w:rsidRPr="003F4356">
              <w:rPr>
                <w:color w:val="auto"/>
                <w:sz w:val="24"/>
                <w:szCs w:val="24"/>
              </w:rPr>
              <w:t xml:space="preserve"> учебные года» членами педагогического коллектива.</w:t>
            </w: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Обеспечение доступности качественного общего образования, повышение 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участниками.  </w:t>
            </w: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- повышение качества общего образования;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- улучшение оснащенности учебных кабинетов компьютерной техникой,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- современным учебно-лабораторным и демонстрационным оборудованием;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- улучшение оснащенности школьной библиотеки, дальнейшее развитие и систематизация  медиатеки,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- увеличение книжного фонда;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cs="Symbol"/>
                <w:color w:val="auto"/>
                <w:sz w:val="24"/>
                <w:szCs w:val="24"/>
              </w:rPr>
              <w:t>-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улучшение условий для формирования здорового образа жизни у участников образовательного процесса;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- дальнейшее совершенствование материально-технической базы общеобразовательного учреждения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Зав школой Заремба О.Г</w:t>
            </w:r>
          </w:p>
        </w:tc>
      </w:tr>
      <w:tr w:rsidR="003F4356" w:rsidRPr="003F4356" w:rsidTr="003F4356">
        <w:trPr>
          <w:trHeight w:val="46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 (внесение изменений в должностные обязанности).</w:t>
            </w: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Достижение необходимого информационного обеспечения, педагогического анализа, планирование, организация, контроль и регулирование всей образовательной деятельности школы.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Четкая регламентация деятельности по реализации Программы.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Учителя-предметники, зав школой.</w:t>
            </w:r>
          </w:p>
        </w:tc>
      </w:tr>
      <w:tr w:rsidR="003F4356" w:rsidRPr="003F4356" w:rsidTr="003F4356">
        <w:trPr>
          <w:trHeight w:val="46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мониторинга: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cs="Symbol"/>
                <w:color w:val="auto"/>
                <w:sz w:val="24"/>
                <w:szCs w:val="24"/>
              </w:rPr>
              <w:t xml:space="preserve">-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отслеживание качественной успеваемости по предметам;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cs="Symbol"/>
                <w:color w:val="auto"/>
                <w:sz w:val="24"/>
                <w:szCs w:val="24"/>
              </w:rPr>
              <w:t>-</w:t>
            </w:r>
            <w:r w:rsidRPr="003F4356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отслеживание качественной успеваемости по классам;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cs="Symbol"/>
                <w:color w:val="auto"/>
                <w:sz w:val="24"/>
                <w:szCs w:val="24"/>
              </w:rPr>
              <w:t>-</w:t>
            </w:r>
            <w:r w:rsidRPr="003F4356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результаты итоговой аттестации.</w:t>
            </w: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Для заместителя директора по УВР: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1. Обеспечить возможность последовательного контроля достижения обучающимися необходимого уровня 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2. Отследить уровень качественной успеваемости по предметам, результатов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Для учителей-предметников: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1. Выявить уровень усвоения темы, раздела, учебного предмета и рассмотреть динамику его усвоения от уровня  к уровню.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2. Определить типичные ошибки в знаниях, умениях обучающихся по предмету и проследить влияние данных ошибок на результативность обучения на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последующих уровнях.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В результате своевременного выявления пробелов в ЗУН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Заместитель директора по УВР: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учителя- предметники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3F4356">
        <w:trPr>
          <w:trHeight w:val="46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Постоянное развитие профессиональной компетентности учителя.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Создание в школе «копилки» передового опыта педагогов.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обучающиеся, учителя, но и родители).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Раскрытие конкретного опыта работы по достижению более высоких показателей качества, востребованных учеником, родителями,  учителем и руководителем школы, социумом.</w:t>
            </w: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Повышение квалификации педагогических работников.</w:t>
            </w: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Заместитель директора по УВР, зав школой.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3F4356">
        <w:trPr>
          <w:trHeight w:val="46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Применение в процессе обучения информационных технологий.</w:t>
            </w: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 и умело использовать ее; осуществлять исследовательскую деятельность.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Умелое применение школьника 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пробелы.</w:t>
            </w: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ИКТ- компетентность учителей и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Зав школой,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учителя- предметники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3F4356">
        <w:trPr>
          <w:trHeight w:val="462"/>
        </w:trPr>
        <w:tc>
          <w:tcPr>
            <w:tcW w:w="89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773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Работа школы по проблеме формирования устойчивого нравственного поведения и учебной деятельности обучающихся в системе личностно-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ориентированного обучения.</w:t>
            </w:r>
          </w:p>
        </w:tc>
        <w:tc>
          <w:tcPr>
            <w:tcW w:w="4612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i/>
                <w:color w:val="auto"/>
                <w:sz w:val="24"/>
                <w:szCs w:val="24"/>
              </w:rPr>
              <w:lastRenderedPageBreak/>
              <w:t>Цель: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формирование у  обучающихся потребности в учении и саморазвитии, раскрытие творческого потенциала ученика, развитие культуры и нравственности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i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i/>
                <w:color w:val="auto"/>
                <w:sz w:val="24"/>
                <w:szCs w:val="24"/>
              </w:rPr>
              <w:t>Задачи: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292" w:right="33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1.Применение активных форм обучения. Использование творческих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заданий в обучении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292" w:right="33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2.Внедрение  эффективных педагогических технологий.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292" w:right="33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3.Постоянное положительное эмоциональное подкрепление, продвижение обучающихся вперед в изучении учебных дисциплин, в развитии интеллекта обучаемых.</w:t>
            </w:r>
          </w:p>
        </w:tc>
        <w:tc>
          <w:tcPr>
            <w:tcW w:w="4611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Повышение качества знаний обучащихся.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Заместители директора по УВР: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учителя-предметники;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классные руководители.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F4356" w:rsidRPr="003F4356" w:rsidRDefault="003F4356" w:rsidP="003F4356">
      <w:pPr>
        <w:rPr>
          <w:rFonts w:ascii="Liberation Serif" w:eastAsia="Calibri" w:hAnsi="Liberation Serif"/>
        </w:rPr>
      </w:pPr>
    </w:p>
    <w:p w:rsidR="003F4356" w:rsidRP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3F4356" w:rsidRDefault="003F4356" w:rsidP="003F4356">
      <w:pPr>
        <w:tabs>
          <w:tab w:val="left" w:pos="1860"/>
        </w:tabs>
        <w:rPr>
          <w:rFonts w:ascii="Liberation Serif" w:eastAsia="Calibri" w:hAnsi="Liberation Serif"/>
        </w:rPr>
      </w:pPr>
    </w:p>
    <w:p w:rsidR="003F4356" w:rsidRDefault="003F4356" w:rsidP="003F4356">
      <w:pPr>
        <w:rPr>
          <w:rFonts w:ascii="Liberation Serif" w:eastAsia="Calibri" w:hAnsi="Liberation Serif"/>
        </w:rPr>
      </w:pPr>
    </w:p>
    <w:p w:rsidR="003F4356" w:rsidRPr="003F4356" w:rsidRDefault="003F4356" w:rsidP="003F435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>
        <w:rPr>
          <w:rFonts w:ascii="Liberation Serif" w:eastAsia="Calibri" w:hAnsi="Liberation Serif"/>
        </w:rPr>
        <w:tab/>
      </w:r>
      <w:r>
        <w:rPr>
          <w:rFonts w:ascii="Liberation Serif" w:eastAsia="Calibri" w:hAnsi="Liberation Serif"/>
        </w:rPr>
        <w:tab/>
      </w:r>
      <w:r w:rsidRPr="003F4356">
        <w:rPr>
          <w:b/>
          <w:bCs/>
          <w:color w:val="auto"/>
          <w:sz w:val="24"/>
          <w:szCs w:val="24"/>
        </w:rPr>
        <w:t>Раздел 2.  Работа учителей-предметников школы с обучающимися по повышению качест</w:t>
      </w:r>
      <w:r w:rsidR="00842A26">
        <w:rPr>
          <w:b/>
          <w:bCs/>
          <w:color w:val="auto"/>
          <w:sz w:val="24"/>
          <w:szCs w:val="24"/>
        </w:rPr>
        <w:t xml:space="preserve">ва образования: </w:t>
      </w:r>
      <w:bookmarkStart w:id="2" w:name="_GoBack"/>
      <w:bookmarkEnd w:id="2"/>
    </w:p>
    <w:p w:rsidR="003F4356" w:rsidRP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6480"/>
        <w:gridCol w:w="4320"/>
      </w:tblGrid>
      <w:tr w:rsidR="003F4356" w:rsidRPr="003F4356" w:rsidTr="00854198">
        <w:trPr>
          <w:trHeight w:val="450"/>
        </w:trPr>
        <w:tc>
          <w:tcPr>
            <w:tcW w:w="720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3420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Проблема и ее причина</w:t>
            </w:r>
          </w:p>
        </w:tc>
        <w:tc>
          <w:tcPr>
            <w:tcW w:w="6480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F4356">
              <w:rPr>
                <w:b/>
                <w:color w:val="auto"/>
                <w:sz w:val="24"/>
                <w:szCs w:val="24"/>
              </w:rPr>
              <w:t xml:space="preserve">Мероприятия по повышению качества обучения  </w:t>
            </w:r>
          </w:p>
        </w:tc>
        <w:tc>
          <w:tcPr>
            <w:tcW w:w="4320" w:type="dxa"/>
            <w:shd w:val="clear" w:color="auto" w:fill="F3F3F3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b/>
                <w:bCs/>
                <w:color w:val="auto"/>
                <w:sz w:val="24"/>
                <w:szCs w:val="24"/>
              </w:rPr>
              <w:t>Прогнозируемый результат</w:t>
            </w:r>
          </w:p>
        </w:tc>
      </w:tr>
      <w:tr w:rsidR="003F4356" w:rsidRPr="003F4356" w:rsidTr="00854198">
        <w:trPr>
          <w:cantSplit/>
          <w:trHeight w:val="1185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1. Наличие обучащихся, переведенных условно.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Разработка планов подготовки обучающихся к олимпиадам по предмету</w:t>
            </w:r>
            <w:r w:rsidRPr="003F435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1. Устранение неуспеваемости.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Разработка улучшенного тематического планирования и расширение базы наглядных пособий.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 Повышение качества подготовки детей.</w:t>
            </w:r>
          </w:p>
        </w:tc>
      </w:tr>
      <w:tr w:rsidR="003F4356" w:rsidRPr="003F4356" w:rsidTr="00854198">
        <w:trPr>
          <w:cantSplit/>
          <w:trHeight w:val="1185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Недостаточная готовность обучающихся к продолжению обучения в школе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Проблема преемственности при переходе на  2-й уровень обучения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 класс).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Проведение входного контроля знаний и на основе полученных данных организация повторения проблемных  тем курса.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Проведение праздника «День знаний»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Обмен педагогическим опытом в форме взаимопосещения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Занятия с первоклассниками «Введение в школьную жизнь», усвоение школьных правил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8. Разработка комплекса мер, развивающих учебную мотивацию: творческие задания, система поощрения 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 Активизация мотивации обучения.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Знакомство обучающихся с нормами и правилами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Адаптация обучающихся к учебному труду.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 Повышение мотивации к обучению. Формирование духа взаимопомощи и поддержки в коллективе школьников.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Повышение имиджа школы.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Быстрое привыкание первоклассников к школе, повышение учебной мотивации.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Быстрое и безболезненное привыкание к новым предметам. Повышение учебной мотивации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Возможные пробелы в знаниях и трудности в освоении отдельных тем у некоторых обучащихся, в том числе и по новым предметам.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Появление у обучающихся нежелательных оценок, свидетельствующих об отрицательной динамике в знаниях; неудовлетворённость успеваемостью у обучающихся и их родителей.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Организация щадящего режима в начале изучения новых предметов.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Анализ результатов текущего контроля.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Консультации по запросам обучающихся и  родителей.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Посещение педагогами курсов повышения квалификации, внешкольных семинаров и круглых столов.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Анализ списка предметов по выбору и обучающихся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9-го класса, выбравших их для итоговой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Внеурочная кружковая деятельность по предметам.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Подготовка обучающихся к предметным олимпиадам.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8.  Участие в профессиональных педагогических конкурсах.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Подготовка обучающихся выпускных классов к итоговой аттестации в формате Г(И)А. Проведение диагностических  работ и мониторинговых работ по плану КпО.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Развитие у детей метапредметных знаний.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Привыкание к обучению новым предметам.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. Корректировка планов работы. Создание плана работы со слабоуспевающими обучающимися.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3. Устранение пробелов, ликвидация трудностей в освоении тем.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.</w:t>
            </w:r>
            <w:r w:rsidRPr="003F4356">
              <w:rPr>
                <w:color w:val="auto"/>
                <w:sz w:val="24"/>
                <w:szCs w:val="24"/>
              </w:rPr>
              <w:t xml:space="preserve"> Повышение качества преподавания.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Разработка программы подготовки выпускников в Г(И)А 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Повышение качества знаний у мотивированных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Повышение качества проектно-исследовательских проектов.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 Психологическая готовность к сдаче ГИА. Создание максимальной ситуации успеха в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1. Проведение педагогического совета на тему «Предварительные итоги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Проведение школьного этапа Всероссийской олимпиады школьников по предметам.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Подготовка проектно-исследовательских работ.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Анализ итогов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 по классам.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6. Проведение родительских собраний по итогам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Обмен педагогическим опытом в форме взаимопосещения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 .Проведение « Дня открытых дверей» для родителей и общественности.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9.  В соответствии со списком сдающих Г(И)А , составление расписания дополнительных занятий и их проведение. Проведение диагностических работ и мониторинговых работ по плану КпО.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 Подготовка и участие детей в районном этапе предметных олимпиад.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1. Список обучающихся, требующих особого внимания в конце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2. Сокращение числа обучающихся окончивших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четверть с одной «3» или «4».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Возрастание престижа знаний в детском коллективе.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Развитие коммуникативных навыков и навыков презентовать себя.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Корректировка учебно-тематического планирования.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Активизация контроля родителей за успеваемостью своих детей.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7. Повышение качества преподавания (обмен опытом, работа в творческих группах).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Развитие нравственных качеств школьников, социальных компетенций.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Повышение качества знаний выпускников.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 Возрастание престижа знаний в коллективе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8783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Наличие неуспевающих и слабоуспевающих обучающихся по итогам первого полугодия.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Недостаточная информация о накопляемости и качестве оценок. Необходимость знакомства родителей с итогами полугодия.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Наличие отдельных обучающихся, имеющих отставание в учебе и резервы в повышении успеваемости.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1. Проведение педагогического совета на тему «Предварительные итоги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полугодия.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Организация дополнительных занятий с обучающимися, имеющими спорные оценки по предмету, а также со слабоуспевающими.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3.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Оперативная связь с родителями посредством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контроля за  ведением дневников, индивидуальная работа с родителями.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Проведение промежуточного контроля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Создание групп «взаимопомощи» среди старшеклассников, для помощи слабоуспевающим.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Консультирование обучающихся выпускных классов по вопросам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Посещение педагогами  курсов повышения квалификации, семинаров, круглых столов по вопросам подготовки к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Проведение тематических недель.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Проведение зачётной недели.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 Подготовка обучающихся выпускных классов к итоговой аттестации в формате ОГЭ. Проведение диагностических работ и мониторинговых работ по плану КпО.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11. Подготовка и участие детей в районном этапе предметных олимпиад.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Список обучающихся, требующих в конце полугодия особого внимания.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Повышение мотивации учения у слабоуспевающих.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2. Сокращение числа учащихся, окончивших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</w:t>
            </w:r>
            <w:r w:rsidRPr="003F4356">
              <w:rPr>
                <w:color w:val="auto"/>
                <w:sz w:val="24"/>
                <w:szCs w:val="24"/>
              </w:rPr>
              <w:t xml:space="preserve"> полугодие с одной «3» или «4».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Активизация контроля родителей за успеваемостью своих детей.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Выяснение причин пробелов в знаниях у учащихся и ликвидация данных пробелов.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Ликвидация пробелов. Формирование духа взаимопомощи и поддержки в коллективе обучающихся. Повышение качества знаний в 7-8 классах.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Повышение качества подготовки к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Активизация мотивации обучения.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 Психологическая готовность к сдаче ОГЭ. Создание максимальной ситуации успеха в аттестации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 Возрастание престижа знаний в коллективе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Недостаточное внимание к обучающимся, с высокой мотивацией (одарённые дети)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Снижение престижа активной познавательной деятельности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Участие детей в  областном этапе предметных олимпиад.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Консультирование по вопросам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3. Проведение тематических недель.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Проведение школьного этапа «Безопасное колесо».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Посещение  педагогами курсов повышения квалификации, семинаров, круглых столов по вопросам подготовки к ОГЭ. Проведение репетиционных экзаменов по плану округа по разным предметам учебного плана.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Участие детей в районных научно-практических конференциях.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Обмен педагогическим опытом в форме взаимопосещения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Возрастание престижа знаний в коллективе обучающихся.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Увеличение числа хороших обучающихся (либо сохранение их числа постоянным).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Создание максимальной ситуации успеха в аттестации.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Возрастание престижа знаний в детском коллективе.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Повышение качества знаний по ОБЖ, необходимых в современном обществе.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Повышение качества подготовки к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Повышение качества преподавания учителей через ознакомление с педагогическим опытом своих коллег.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Повышение качества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Предварительная аттестация обучающихся.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Накопление пробелов знаний у отдельных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1.Подготовка и участие детей в районном этапе предметных олимпиад (начальная школа).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2.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Выявление групп детей с неблагоприятной оценочной ситуацией.</w:t>
            </w:r>
            <w:r w:rsidRPr="003F4356">
              <w:rPr>
                <w:color w:val="auto"/>
                <w:sz w:val="24"/>
                <w:szCs w:val="24"/>
              </w:rPr>
              <w:t xml:space="preserve"> 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Подготовка учащихся выпускных классов к итоговой аттестации в формате ОГЭ. Родительское собрание.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Консультирование по вопросам ОГЭ. Проведение репетиционных экзаменов по плану округа по разным предметам учебного плана.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Открытые уроки педагогов по теме «Новые технологии обучения как способ повышения качества знаний».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 Участие детей в  районных научно-практических конференциях.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Посещение  педагогами курсов повышения квалификации, внешкольных семинаров и круглых столов.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 Возрастание престижа знаний в детском коллективе.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2. Создание максимальной ситуации успеха в аттестации. Снижение количества неуспевающих обучающихся и обучающихся, успевающих с одной «3».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Психологическая готовность к сдаче ОГЭ. Создание максимальной ситуации успеха в аттестации. Активизация контроля родителей за подготовкой к итоговой аттестации своих детей.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5. Овладение педагогами новых образовательных технологий и как результат -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 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Повышение качества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Наличие большого числа обучающихся, испытывающих утомление от учебных нагрузок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Анализ объема домашних заданий. Проведение оздоровительных мероприятий в рамках программы «Здоровье».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Подготовка обучащихся выпускных классов к итоговой аттестации в формате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Консультирование по вопросам ОГЭ. Проведение репетиционных экзаменов по плану по разным предметам учебного плана.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4. Проведение совещания при заместителе директора по УВР на тему «Предварительные итоги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Анализ итогов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  по классам.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7. Проведение родительского собрания «О мерах по улучшению итогов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 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Обмен педагогическим опытом в форме взаимопосещения уроков.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Анализ результатов диагностических работ в формате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10.Проведение «Дня открытых дверей»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Возможное облегчение учебного труда для быстро утомляющихся обучающихся.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 Психологическая готовность к сдаче ОГЭ. Создание максимальной ситуации успеха в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4. Составление списка обучающихся, требующих в конце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четверти  особого внимания.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Сокращение числа обучающихся окончивших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4356">
              <w:rPr>
                <w:color w:val="auto"/>
                <w:sz w:val="24"/>
                <w:szCs w:val="24"/>
              </w:rPr>
              <w:t xml:space="preserve"> четверть  с одной «3» или «4». Создание максимальной ситуации успеха в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 Корректировка планов и учебно-тематического планирования.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Активизация контроля родителей за успеваемостью своих детей.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Повышение качества преподавания, за счет знакомства с педагогическими приемами своих коллег.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9. Корректировка программы подготовки обучающихся к успешной сдачи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10.Развитие у детей социальных компетенций.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Недостаточно прочное освоение учебного мате-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риала, пройденного за год.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Недостаточное знание родителями специфики работы учителей.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Организация текущего повторения материала, пройденного за год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Подготовка обучающихся выпускных классов к итоговой аттестации в формате ОГЭ. Проведение репетиционных экзаменов.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Консультирование по вопросам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1. Восстановление в памяти обучающихся тем, пройденных за год. Более прочное закрепление материала.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 Психологическая готовность к сдаче ОГЭ. Создание максимальной ситуации успеха в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Проблема успешного проведения годовой (промежуточной) и итоговой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Проблема организации окончания учебного года и промежуточной аттестации школьников.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1. Проведение педагогического совета на тему «Предварительные итоги </w:t>
            </w:r>
            <w:r w:rsidRPr="003F4356">
              <w:rPr>
                <w:color w:val="auto"/>
                <w:sz w:val="24"/>
                <w:szCs w:val="24"/>
                <w:lang w:val="en-US"/>
              </w:rPr>
              <w:t>II</w:t>
            </w:r>
            <w:r w:rsidRPr="003F4356">
              <w:rPr>
                <w:color w:val="auto"/>
                <w:sz w:val="24"/>
                <w:szCs w:val="24"/>
              </w:rPr>
              <w:t xml:space="preserve"> полугодия.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Проведение итогового контроля знаний (промежуточная аттестация).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Подготовка обучающихся выпускных классов к итоговой аттестации в формате ОГЭ (в том числе и психологическая).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5. Консультирование по вопросам ОГЭ.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Анализ результатов работы учителя за год.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Планирование курсов повышения квалификации на следующий учебный год.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 Организация  и проведение итогового мероприятия «Знание – сила», награждение и поощрение как можно большего числа обучающихся за учебный год за различные успехи.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Сокращение числа обучающихся окончивших четверть и год с одной «3» или «4».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Выяснение проблемных тем в знаниях у обучающихся и ликвидация данных пробелов. Повышение качества знаний.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3. Психологическая готовность обучающихся к сдаче ОГЭ. Создание максимальной ситуации успеха в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 Повышение качества знаний выпускников.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6.  Совершенствование учебно-тематического планирования и методического обеспечения учебного процесса.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7.  Повышение качества преподавания.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8. Активизация мотивации обучения.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4356" w:rsidRPr="003F4356" w:rsidTr="00854198">
        <w:trPr>
          <w:cantSplit/>
          <w:trHeight w:val="1134"/>
        </w:trPr>
        <w:tc>
          <w:tcPr>
            <w:tcW w:w="720" w:type="dxa"/>
            <w:shd w:val="clear" w:color="auto" w:fill="F3F3F3"/>
            <w:textDirection w:val="btLr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Проблема итоговой аттестации. 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Проблема занятий с детьми, условно переведёнными.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Подготовка обучающихся выпускных классов к итоговой аттестации в формате ОГЭ (в том числе психологическая).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Анализ результатов итоговой аттестации.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3.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Организация индивидуальных занятий с условно переведёнными обучающимися.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4. Проведение индивидуальных бесед с родителями об организации летних занятий с детьми.</w:t>
            </w:r>
          </w:p>
        </w:tc>
        <w:tc>
          <w:tcPr>
            <w:tcW w:w="4320" w:type="dxa"/>
          </w:tcPr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1. Успешно сданные выпускные экзамены в форме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>2. Совершенствование программы подготовки к ОГЭ.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3F4356">
              <w:rPr>
                <w:color w:val="auto"/>
                <w:sz w:val="24"/>
                <w:szCs w:val="24"/>
              </w:rPr>
              <w:t xml:space="preserve">3. </w:t>
            </w: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Качественная подготовка к осенним испытаниям.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F4356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4.</w:t>
            </w:r>
            <w:r w:rsidRPr="003F4356">
              <w:rPr>
                <w:color w:val="auto"/>
                <w:sz w:val="24"/>
                <w:szCs w:val="24"/>
              </w:rPr>
              <w:t xml:space="preserve"> Готовность обучающихся к новому учебному году.</w:t>
            </w:r>
          </w:p>
          <w:p w:rsidR="003F4356" w:rsidRPr="003F4356" w:rsidRDefault="003F4356" w:rsidP="003F4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F4356" w:rsidRPr="003F4356" w:rsidRDefault="003F4356" w:rsidP="003F4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:rsidR="00377096" w:rsidRDefault="00377096" w:rsidP="00377096">
      <w:pPr>
        <w:tabs>
          <w:tab w:val="left" w:pos="3420"/>
        </w:tabs>
        <w:rPr>
          <w:b/>
          <w:bCs/>
          <w:color w:val="auto"/>
          <w:sz w:val="24"/>
          <w:szCs w:val="24"/>
        </w:rPr>
      </w:pPr>
    </w:p>
    <w:p w:rsidR="00377096" w:rsidRDefault="00377096" w:rsidP="0037709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402C68">
        <w:rPr>
          <w:b/>
          <w:bCs/>
          <w:color w:val="auto"/>
          <w:sz w:val="24"/>
          <w:szCs w:val="24"/>
        </w:rPr>
        <w:t xml:space="preserve">Раздел 3.             Критерии и показатели системы оценки качества образования в школе. 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2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color w:val="auto"/>
          <w:sz w:val="24"/>
          <w:szCs w:val="24"/>
        </w:rPr>
        <w:tab/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color w:val="auto"/>
          <w:sz w:val="24"/>
          <w:szCs w:val="24"/>
        </w:rPr>
        <w:t>3.1. Критерий «Формирование функциональной грамотности (предметных компетенций</w:t>
      </w:r>
      <w:r w:rsidRPr="00402C68">
        <w:rPr>
          <w:color w:val="auto"/>
          <w:sz w:val="24"/>
          <w:szCs w:val="24"/>
        </w:rPr>
        <w:t>)».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i/>
          <w:color w:val="auto"/>
          <w:sz w:val="24"/>
          <w:szCs w:val="24"/>
        </w:rPr>
      </w:pPr>
      <w:r w:rsidRPr="00402C68">
        <w:rPr>
          <w:color w:val="auto"/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402C68">
        <w:rPr>
          <w:b/>
          <w:bCs/>
          <w:i/>
          <w:color w:val="auto"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color w:val="auto"/>
          <w:sz w:val="24"/>
          <w:szCs w:val="24"/>
        </w:rPr>
        <w:t>Данный критерий - один из самых важных и весомых. Он позволяет судить о профессионализме и эффективности работы учителя.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854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2880"/>
              </w:tabs>
              <w:autoSpaceDE w:val="0"/>
              <w:autoSpaceDN w:val="0"/>
              <w:adjustRightInd w:val="0"/>
              <w:spacing w:after="0" w:line="240" w:lineRule="auto"/>
              <w:ind w:left="18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Достижение обучающимися положительных показателей в сравнении с предыдущим периодом (позитивная динамика уровня обученности).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Оценки промежуточной и итоговой аттестации.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854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2880"/>
              </w:tabs>
              <w:autoSpaceDE w:val="0"/>
              <w:autoSpaceDN w:val="0"/>
              <w:adjustRightInd w:val="0"/>
              <w:spacing w:after="0" w:line="240" w:lineRule="auto"/>
              <w:ind w:left="18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Стабильность и рост качества обучения (позитивная динамика качества знаний обучающихся за последний год).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Symbol" w:hAnsi="Symbol" w:cs="Symbol"/>
                <w:color w:val="auto"/>
                <w:sz w:val="20"/>
                <w:szCs w:val="20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Оценки промежуточного и итогового контроля.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854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8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Увеличение количества обучающихся, принимающих участие, а также победивших в конкурсных мероприятиях школьного, 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муниципального, регионального и прочих уровней.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lastRenderedPageBreak/>
              <w:t>Награды различного уровня.</w:t>
            </w:r>
          </w:p>
          <w:p w:rsidR="00402C68" w:rsidRPr="00402C68" w:rsidRDefault="00402C68" w:rsidP="00402C6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Реестр участников конкурсных мероприятий.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85419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right="0" w:firstLine="0"/>
              <w:jc w:val="left"/>
              <w:rPr>
                <w:rFonts w:cs="Symbol"/>
                <w:color w:val="auto"/>
                <w:sz w:val="20"/>
                <w:szCs w:val="20"/>
              </w:rPr>
            </w:pPr>
            <w:r>
              <w:rPr>
                <w:rFonts w:ascii="Symbol" w:hAnsi="Symbol" w:cs="Symbol"/>
                <w:color w:val="auto"/>
                <w:sz w:val="20"/>
                <w:szCs w:val="20"/>
              </w:rPr>
              <w:lastRenderedPageBreak/>
              <w:t>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="00402C68"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="00402C68"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="00402C68"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количества творческих работ обучающихся, представленных на различных уровнях.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Награды различного уровня.</w:t>
            </w:r>
          </w:p>
          <w:p w:rsidR="00402C68" w:rsidRPr="00402C68" w:rsidRDefault="00402C68" w:rsidP="00402C6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Реестр участников.</w:t>
            </w:r>
          </w:p>
        </w:tc>
      </w:tr>
      <w:tr w:rsidR="00402C68" w:rsidRPr="00402C68" w:rsidTr="0088713D">
        <w:trPr>
          <w:trHeight w:val="595"/>
        </w:trPr>
        <w:tc>
          <w:tcPr>
            <w:tcW w:w="7240" w:type="dxa"/>
          </w:tcPr>
          <w:p w:rsidR="00402C68" w:rsidRPr="00402C68" w:rsidRDefault="0085419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18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="00402C68"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Посещаемость факультативов, кружков. 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Сохранность контингента обучающихся подтверждают соответствующие документы и школьная отчётность.</w:t>
            </w: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color w:val="auto"/>
          <w:sz w:val="24"/>
          <w:szCs w:val="24"/>
        </w:rPr>
        <w:t>3.2. Критерий «Формирование социальных компетенций»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i/>
          <w:color w:val="auto"/>
          <w:sz w:val="24"/>
          <w:szCs w:val="24"/>
          <w:u w:val="single"/>
        </w:rPr>
      </w:pPr>
      <w:r w:rsidRPr="00402C68">
        <w:rPr>
          <w:color w:val="auto"/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402C68">
        <w:rPr>
          <w:b/>
          <w:bCs/>
          <w:i/>
          <w:color w:val="auto"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самоуправления,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i/>
          <w:color w:val="auto"/>
          <w:sz w:val="24"/>
          <w:szCs w:val="24"/>
        </w:rPr>
      </w:pPr>
      <w:r w:rsidRPr="00402C68">
        <w:rPr>
          <w:b/>
          <w:bCs/>
          <w:i/>
          <w:color w:val="auto"/>
          <w:sz w:val="24"/>
          <w:szCs w:val="24"/>
        </w:rPr>
        <w:t>способность быть лидером, способность работать самостоятельно.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Активность обучающихся в жизни и решение проблем класса, школы и окружающего социума посредством участия в школьном самоуправлении, в социальных проектах.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Официальные письма, благодарности, отзывы. Положительная информация в СМИ о деятельности обучающихся школы. Благотворительные акции (отчет, отзыв).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Сформированность правового поведения в классах.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Отсутствие правонарушений у обучающихся за отчетный период.   Снятие с  внутришкольного  учета  и учёта в КДН.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Сформированность основ экономического сознания.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и победы в конкурсах, проектах по экономической проблематике.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успешно социализирующихся детей группы риска.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Отрицательная динамика распространения негативных привычек.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Уменьшение процента детей, стоящих на учете по данным  вопросам.</w:t>
            </w: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color w:val="auto"/>
          <w:sz w:val="24"/>
          <w:szCs w:val="24"/>
        </w:rPr>
        <w:t>3.3.  Критерий «Формирование поликультурных компетенций»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402C68">
        <w:rPr>
          <w:color w:val="auto"/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402C68">
        <w:rPr>
          <w:b/>
          <w:bCs/>
          <w:i/>
          <w:color w:val="auto"/>
          <w:sz w:val="24"/>
          <w:szCs w:val="24"/>
        </w:rPr>
        <w:t>Понимание различий между культурами, уважение к представителям иных культур, языков, религий</w:t>
      </w:r>
      <w:r w:rsidRPr="00402C68">
        <w:rPr>
          <w:b/>
          <w:bCs/>
          <w:i/>
          <w:color w:val="494769"/>
          <w:sz w:val="24"/>
          <w:szCs w:val="24"/>
        </w:rPr>
        <w:t>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Результаты исследования толерантности в классе. 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Отсутствие конфликтов на межнациональной и религиозной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Почве.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Эмоциональная отзывчивость, толерантность.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Знание и уважение культурных традиций, способствующих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интеграции обучающихся в современное общество.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Symbol" w:hAnsi="Symbol" w:cs="Symbol"/>
                <w:color w:val="auto"/>
                <w:sz w:val="20"/>
                <w:szCs w:val="20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в конкурсах, проектах.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sz w:val="24"/>
          <w:szCs w:val="24"/>
        </w:rPr>
        <w:t>3.4. Критерий «Формирование коммуникативных компетенций»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i/>
          <w:sz w:val="24"/>
          <w:szCs w:val="24"/>
        </w:rPr>
      </w:pPr>
      <w:r w:rsidRPr="00402C68">
        <w:rPr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402C68">
        <w:rPr>
          <w:b/>
          <w:bCs/>
          <w:i/>
          <w:sz w:val="24"/>
          <w:szCs w:val="24"/>
        </w:rPr>
        <w:t>Владение навыками устного и письменного общения, умение урегулировать конфликты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7240"/>
      </w:tblGrid>
      <w:tr w:rsidR="00402C68" w:rsidRPr="00402C68" w:rsidTr="0088713D">
        <w:tc>
          <w:tcPr>
            <w:tcW w:w="7132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132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Владение конкретными навыками, поведенческими реакциями, умением решать конфликтные ситуации.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Сформированность навыков работы в группе, выполнение различных социальных ролей в коллективе.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Оценки экспертов: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а) в ходе наблюдения и проведения опросов;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б) в ходе изучения продуктов деятельности ребенка (письменные источники, устные выступления).</w:t>
            </w:r>
          </w:p>
        </w:tc>
      </w:tr>
      <w:tr w:rsidR="00402C68" w:rsidRPr="00402C68" w:rsidTr="0088713D">
        <w:tc>
          <w:tcPr>
            <w:tcW w:w="7132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Symbol" w:hAnsi="Symbol" w:cs="Symbol"/>
                <w:color w:val="auto"/>
                <w:sz w:val="20"/>
                <w:szCs w:val="20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cs="Symbol"/>
                <w:color w:val="auto"/>
                <w:sz w:val="20"/>
                <w:szCs w:val="20"/>
              </w:rPr>
              <w:t xml:space="preserve"> </w:t>
            </w:r>
            <w:r w:rsidRPr="00402C68">
              <w:rPr>
                <w:color w:val="auto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Symbol"/>
                <w:color w:val="auto"/>
                <w:sz w:val="20"/>
                <w:szCs w:val="20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cs="Symbol"/>
                <w:color w:val="auto"/>
                <w:sz w:val="20"/>
                <w:szCs w:val="20"/>
              </w:rPr>
              <w:t xml:space="preserve"> </w:t>
            </w:r>
            <w:r w:rsidRPr="00402C68">
              <w:rPr>
                <w:color w:val="auto"/>
                <w:sz w:val="24"/>
                <w:szCs w:val="24"/>
              </w:rPr>
              <w:t>Результаты социально-психологического исследования, проведенного в классе (по научной методике).</w:t>
            </w:r>
          </w:p>
        </w:tc>
      </w:tr>
      <w:tr w:rsidR="00402C68" w:rsidRPr="00402C68" w:rsidTr="0088713D">
        <w:tc>
          <w:tcPr>
            <w:tcW w:w="7132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Наличие практики конструктивного решения конфликтных ситуаций.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Отсутствие свидетельств деструктивных последствий конфликтов, наносящих вред физическому, психологическому и нравственному здоровью.</w:t>
            </w:r>
          </w:p>
        </w:tc>
      </w:tr>
      <w:tr w:rsidR="00402C68" w:rsidRPr="00402C68" w:rsidTr="0088713D">
        <w:tc>
          <w:tcPr>
            <w:tcW w:w="7132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Умение учащимися последовательно и понятно излагать свои мысли в устной и письменной форме.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Symbol" w:hAnsi="Symbol" w:cs="Symbol"/>
                <w:color w:val="auto"/>
                <w:sz w:val="20"/>
                <w:szCs w:val="20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Образцы устной и письменной речи.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02C68" w:rsidRPr="00402C68" w:rsidTr="0088713D">
        <w:tc>
          <w:tcPr>
            <w:tcW w:w="7132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Устойчивый интерес к художественной литературе. 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Читательская активность.</w:t>
            </w: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sz w:val="24"/>
          <w:szCs w:val="24"/>
        </w:rPr>
        <w:t>3.5.  Критерий « Формирование информационных компетенций»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  <w:r w:rsidRPr="00402C68">
        <w:rPr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402C68">
        <w:rPr>
          <w:b/>
          <w:bCs/>
          <w:i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средств,интерактивных досок).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количества творческих работ обучающихся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Высокая оценка коллег в ходе открытых занятий.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0"/>
                <w:szCs w:val="20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Результаты учебной деятельности обучающихся (в электронном виде).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sz w:val="24"/>
          <w:szCs w:val="24"/>
        </w:rPr>
        <w:t>3.6.  Критерий «Формирование интеллектуальных компетенций»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  <w:r w:rsidRPr="00402C68">
        <w:rPr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i/>
          <w:sz w:val="24"/>
          <w:szCs w:val="24"/>
        </w:rPr>
        <w:t>Непрерывное самообразование, формирование способности учиться на протяжении всей жизни</w:t>
      </w:r>
      <w:r w:rsidRPr="00402C68">
        <w:rPr>
          <w:b/>
          <w:bCs/>
          <w:sz w:val="24"/>
          <w:szCs w:val="24"/>
        </w:rPr>
        <w:t>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Результаты анкетирования родителей, обучающихся.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Экспертная оценка библиотекаря.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Продукты деятельности обучающихся.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и победы в различных проектах.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количества творческих работ обучающихся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Награды различного уровня.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02C68">
        <w:rPr>
          <w:b/>
          <w:bCs/>
          <w:sz w:val="24"/>
          <w:szCs w:val="24"/>
        </w:rPr>
        <w:t>3.7.  Критерий «Общекультурные компетенции»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  <w:r w:rsidRPr="00402C68">
        <w:rPr>
          <w:sz w:val="24"/>
          <w:szCs w:val="24"/>
          <w:u w:val="single"/>
        </w:rPr>
        <w:t>Содержание критерия: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402C68">
        <w:rPr>
          <w:b/>
          <w:bCs/>
          <w:i/>
          <w:sz w:val="24"/>
          <w:szCs w:val="24"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7240"/>
      </w:tblGrid>
      <w:tr w:rsidR="00402C68" w:rsidRPr="00402C68" w:rsidTr="0088713D"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240" w:type="dxa"/>
            <w:shd w:val="clear" w:color="auto" w:fill="F3F3F3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02C68">
              <w:rPr>
                <w:b/>
                <w:bCs/>
                <w:color w:val="auto"/>
                <w:sz w:val="24"/>
                <w:szCs w:val="24"/>
              </w:rPr>
              <w:t>Индикаторы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Формирование культуры здоровьесбережения. 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количества обучающихся, участвующих в спортивных мероприятиях различного уровня.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Награды различного уровня.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Реестр участников.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Увеличение количества обучающихся, занятых творческими видами деятельности (танцы, музыка, моделирование и т.д.).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Награды различного уровня по результатам участия в выставках, фестивалях, конкурсах.</w:t>
            </w:r>
          </w:p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Реестр участников конкурсных мероприятий.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в природоохранительной деятельности.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Доля обучающихся, занятых в природоохранительной деятельности.</w:t>
            </w:r>
          </w:p>
        </w:tc>
      </w:tr>
      <w:tr w:rsidR="00402C68" w:rsidRPr="00402C68" w:rsidTr="0088713D"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Участие в музейно-краеведческой деятельности. </w:t>
            </w:r>
          </w:p>
        </w:tc>
        <w:tc>
          <w:tcPr>
            <w:tcW w:w="7240" w:type="dxa"/>
          </w:tcPr>
          <w:p w:rsidR="00402C68" w:rsidRPr="00402C68" w:rsidRDefault="00402C68" w:rsidP="0040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</w:t>
            </w:r>
            <w:r w:rsidRPr="00402C68">
              <w:rPr>
                <w:rFonts w:ascii="Symbol" w:hAnsi="Symbol" w:cs="Symbol"/>
                <w:color w:val="auto"/>
                <w:sz w:val="24"/>
                <w:szCs w:val="24"/>
              </w:rPr>
              <w:t></w:t>
            </w:r>
            <w:r w:rsidRPr="00402C68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Доля обучающихся, занятых в музейно-краеведческой деятельности.</w:t>
            </w:r>
          </w:p>
        </w:tc>
      </w:tr>
    </w:tbl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402C68" w:rsidRPr="00402C68" w:rsidRDefault="00402C68" w:rsidP="00402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4"/>
          <w:szCs w:val="24"/>
        </w:rPr>
      </w:pPr>
    </w:p>
    <w:p w:rsidR="00402C68" w:rsidRDefault="00402C68" w:rsidP="00377096">
      <w:pPr>
        <w:rPr>
          <w:sz w:val="24"/>
          <w:szCs w:val="24"/>
        </w:rPr>
      </w:pPr>
    </w:p>
    <w:p w:rsidR="00402C68" w:rsidRDefault="00402C68" w:rsidP="00377096">
      <w:pPr>
        <w:rPr>
          <w:sz w:val="24"/>
          <w:szCs w:val="24"/>
        </w:rPr>
      </w:pPr>
    </w:p>
    <w:p w:rsidR="00402C68" w:rsidRDefault="00402C68" w:rsidP="00377096">
      <w:pPr>
        <w:rPr>
          <w:sz w:val="24"/>
          <w:szCs w:val="24"/>
        </w:rPr>
      </w:pPr>
    </w:p>
    <w:p w:rsidR="00402C68" w:rsidRDefault="00402C68" w:rsidP="00377096">
      <w:pPr>
        <w:rPr>
          <w:sz w:val="24"/>
          <w:szCs w:val="24"/>
        </w:rPr>
      </w:pPr>
    </w:p>
    <w:p w:rsidR="00402C68" w:rsidRDefault="00402C68" w:rsidP="00377096">
      <w:pPr>
        <w:rPr>
          <w:sz w:val="24"/>
          <w:szCs w:val="24"/>
        </w:rPr>
      </w:pPr>
    </w:p>
    <w:p w:rsidR="004155C1" w:rsidRPr="00F62A28" w:rsidRDefault="00402C68" w:rsidP="00377096">
      <w:pPr>
        <w:tabs>
          <w:tab w:val="left" w:pos="6030"/>
        </w:tabs>
        <w:rPr>
          <w:rFonts w:ascii="Liberation Serif" w:hAnsi="Liberation Serif"/>
          <w:b/>
          <w:color w:val="auto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="00377096">
        <w:rPr>
          <w:sz w:val="24"/>
          <w:szCs w:val="24"/>
        </w:rPr>
        <w:tab/>
        <w:t xml:space="preserve">                               </w:t>
      </w:r>
      <w:r w:rsidR="00511B72" w:rsidRPr="00F62A28">
        <w:rPr>
          <w:rFonts w:ascii="Liberation Serif" w:hAnsi="Liberation Serif"/>
          <w:b/>
          <w:color w:val="auto"/>
          <w:u w:val="single"/>
        </w:rPr>
        <w:t>ПЛАН</w:t>
      </w:r>
    </w:p>
    <w:p w:rsidR="00E811BC" w:rsidRPr="00F62A28" w:rsidRDefault="00E811BC" w:rsidP="00B74370">
      <w:pPr>
        <w:numPr>
          <w:ilvl w:val="3"/>
          <w:numId w:val="14"/>
        </w:numPr>
        <w:ind w:right="0"/>
        <w:contextualSpacing/>
        <w:jc w:val="center"/>
        <w:rPr>
          <w:rFonts w:ascii="Liberation Serif" w:hAnsi="Liberation Serif"/>
          <w:b/>
          <w:color w:val="auto"/>
          <w:u w:val="single"/>
        </w:rPr>
      </w:pPr>
      <w:r w:rsidRPr="00F62A28">
        <w:rPr>
          <w:rFonts w:ascii="Liberation Serif" w:hAnsi="Liberation Serif"/>
          <w:b/>
          <w:color w:val="auto"/>
        </w:rPr>
        <w:t>Функциональная грамотность</w:t>
      </w:r>
    </w:p>
    <w:p w:rsidR="004155C1" w:rsidRPr="00F62A28" w:rsidRDefault="00E811BC" w:rsidP="00B74370">
      <w:pPr>
        <w:ind w:left="2595" w:right="0" w:firstLine="0"/>
        <w:contextualSpacing/>
        <w:jc w:val="center"/>
        <w:rPr>
          <w:rFonts w:ascii="Liberation Serif" w:hAnsi="Liberation Serif"/>
          <w:b/>
          <w:color w:val="auto"/>
          <w:u w:val="single"/>
        </w:rPr>
      </w:pPr>
      <w:r w:rsidRPr="00F62A28">
        <w:rPr>
          <w:rFonts w:ascii="Liberation Serif" w:hAnsi="Liberation Serif"/>
          <w:b/>
          <w:color w:val="auto"/>
        </w:rPr>
        <w:t xml:space="preserve">Смысловое </w:t>
      </w:r>
      <w:r w:rsidR="00511B72" w:rsidRPr="00F62A28">
        <w:rPr>
          <w:rFonts w:ascii="Liberation Serif" w:hAnsi="Liberation Serif"/>
          <w:b/>
          <w:color w:val="auto"/>
        </w:rPr>
        <w:t>чтение</w:t>
      </w:r>
    </w:p>
    <w:p w:rsidR="004155C1" w:rsidRPr="00F62A28" w:rsidRDefault="004155C1">
      <w:pPr>
        <w:ind w:left="0" w:right="0" w:firstLine="0"/>
        <w:jc w:val="center"/>
        <w:rPr>
          <w:rFonts w:ascii="Liberation Serif" w:hAnsi="Liberation Serif"/>
          <w:b/>
          <w:color w:val="auto"/>
        </w:rPr>
      </w:pPr>
    </w:p>
    <w:tbl>
      <w:tblPr>
        <w:tblStyle w:val="afb"/>
        <w:tblW w:w="153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3600"/>
        <w:gridCol w:w="3082"/>
        <w:gridCol w:w="3082"/>
        <w:gridCol w:w="3082"/>
      </w:tblGrid>
      <w:tr w:rsidR="004155C1" w:rsidRPr="00377096">
        <w:trPr>
          <w:trHeight w:val="480"/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Цель 1</w:t>
            </w:r>
          </w:p>
        </w:tc>
        <w:tc>
          <w:tcPr>
            <w:tcW w:w="128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ind w:left="0" w:right="0" w:firstLine="0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Повысить качество чтения и читательскую грамотность обучающихся начальной школы и</w:t>
            </w: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читательскую компетентность обучающихся основной  школы.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Задача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Продукт деятельности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 Использовать методическое обеспечение деятельности по повышению качества чтения и читательской компетентности обучающихся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ind w:left="0" w:right="0" w:firstLine="567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Изучение и отбор эффективных методик обучения чтению.</w:t>
            </w:r>
          </w:p>
          <w:p w:rsidR="004155C1" w:rsidRPr="00377096" w:rsidRDefault="00511B72">
            <w:pPr>
              <w:ind w:left="0" w:right="0" w:firstLine="567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Внесение изменений в образовательную программу школы Корректировка рабочих программ, в т.ч. увеличение доли самостоятельной работы и работы с разными видами текстов.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Разработка дорожной карты по подготовке и проведению ВПР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854198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2022</w:t>
            </w:r>
            <w:r w:rsidR="00511B72"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Зам по УВР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учебный план школы: из части, формируемой участниками образовательного процесса, добавляем часы на литературу. </w:t>
            </w:r>
          </w:p>
          <w:p w:rsidR="004155C1" w:rsidRPr="00377096" w:rsidRDefault="00511B72">
            <w:pPr>
              <w:ind w:left="0" w:right="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Дорожная карта по подготовке и проведению ВПР.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2. Мотивация и обучение педагогов эффективным методикам обучения чтению и повышения читательской компетенции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Проведение педсовета «Школа на пути к эффективности» и семинара «Метапредметные результаты обучающихся – залог успешности в обучении»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377096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2022</w:t>
            </w:r>
            <w:r w:rsidR="00511B72"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новые методики, которые используются на уроках и во внеурочной деятельности.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Сертификат, диплом участника семинара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3. Организовать работу с учащимися по обучению чтению и повышению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>читательской компетентности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>Проведение тематических зачетов по прочитанному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Постоянно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Организатор ДД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Библиотекарь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Портфолио </w:t>
            </w:r>
          </w:p>
        </w:tc>
      </w:tr>
      <w:tr w:rsidR="004155C1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lastRenderedPageBreak/>
              <w:t>ЦЕЛЬ 2: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 Развитие интереса у обучающихся к регулярному чтению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1.Популяризация чтения в том числе семейного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Организация  и пропаганда </w:t>
            </w:r>
          </w:p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- предметных и интеллектуальных конкурсов; </w:t>
            </w:r>
          </w:p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- научно-практических конференций; </w:t>
            </w:r>
          </w:p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- участие в работе заочных школ для обучающихся.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- участие в дистанционных олимпиадах, конкурсах, вебинарах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Постоянно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Участие в конкурсах, олимпиадах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2.Организация школьной жизни обучающихся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Проведение школьных мероприятий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Мероприятия согласно плана внеклассной работы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pStyle w:val="a3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3.Введение мер стимулирования  обучающихся к домашнему чтению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Организация конкурсов - «Ученик года», «Дневник года», «Неделя пятерок»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Победители «Ученик года», «Дневник года», «Неделя пятерок»</w:t>
            </w: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pStyle w:val="a3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4.Осуществление мероприятий по повышению заинтересованности родителей в организации домашнего чтения детей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Чествование родителей отличников и хорошистов (линейки, доска почета, награждения)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Организатор ДД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Благодарственные письма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Диплом «Самая читающая семья»</w:t>
            </w:r>
          </w:p>
        </w:tc>
      </w:tr>
      <w:tr w:rsidR="004155C1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AF4099">
            <w:pPr>
              <w:widowControl w:val="0"/>
              <w:ind w:left="0" w:right="0"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2.</w:t>
            </w:r>
            <w:r w:rsidR="00E811BC"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Математическая грамотность</w:t>
            </w:r>
          </w:p>
        </w:tc>
      </w:tr>
      <w:tr w:rsidR="004155C1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B23" w:rsidRPr="00377096" w:rsidRDefault="00511B72" w:rsidP="00106B23">
            <w:pPr>
              <w:rPr>
                <w:rFonts w:ascii="Liberation Serif" w:hAnsi="Liberation Serif" w:cs="Times New Roman"/>
                <w:color w:val="auto"/>
                <w:sz w:val="24"/>
                <w:szCs w:val="24"/>
                <w:lang w:eastAsia="ar-SA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lastRenderedPageBreak/>
              <w:t>ЦЕЛЬ 1: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06B23" w:rsidRPr="00377096">
              <w:rPr>
                <w:rFonts w:ascii="Liberation Serif" w:hAnsi="Liberation Serif" w:cs="Times New Roman"/>
                <w:color w:val="auto"/>
                <w:sz w:val="24"/>
                <w:szCs w:val="24"/>
                <w:lang w:eastAsia="ar-SA"/>
              </w:rPr>
              <w:t xml:space="preserve">развитие предметных компетенций учителей математики (единые методические дни, семинары, круглые столы, обмен опытом, взаимопосещение, открытые уроки, мастер-классы, сетевые группы по проблемам и т.д.). 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1.Использовать  методическое обеспечение деятельности по повышению качества образования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Проведение диагностик выявления особенностей психического развития обучающихся, соответствия уровня развития умений, знаний, навыков, личностных и межличностных особенностей возрастным ориентирам и требованиям общества.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</w:p>
        </w:tc>
      </w:tr>
      <w:tr w:rsidR="004155C1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2.Мотивация и обучение педагогов технологиям (практическая направленность)</w:t>
            </w: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Стимулирование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Курсы повышения квалификации, семинары, практикумы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Стимулирующие выплаты, сертификаты, грамоты, дипломы</w:t>
            </w:r>
          </w:p>
        </w:tc>
      </w:tr>
      <w:tr w:rsidR="004155C1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ЦЕЛЬ 2: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 Развитие интереса у обучающихся к математике</w:t>
            </w:r>
          </w:p>
        </w:tc>
      </w:tr>
      <w:tr w:rsidR="007205A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1.Популяризация математических знаний, умений и навыков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Организация математических недель, викторин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Неделя математики, выставка «Великая математика»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7205A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2.Организация школьной жизни обучающихся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Организация праздников, мероприятий</w:t>
            </w:r>
          </w:p>
          <w:p w:rsidR="004155C1" w:rsidRPr="00377096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Психологические тренинги по формированию у подростка собственного образа успешного будущего («Я успешный») и интереса к нему.</w:t>
            </w:r>
          </w:p>
          <w:p w:rsidR="00616F21" w:rsidRPr="00377096" w:rsidRDefault="00616F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Проектная деятельность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155C1" w:rsidRPr="00377096" w:rsidRDefault="00616F2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377096" w:rsidRDefault="00511B72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Конкурс проектов «В мире математики»</w:t>
            </w:r>
          </w:p>
          <w:p w:rsidR="004155C1" w:rsidRPr="00377096" w:rsidRDefault="004155C1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BB4E04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lastRenderedPageBreak/>
              <w:t>3.Финансовая грамотность</w:t>
            </w:r>
          </w:p>
        </w:tc>
      </w:tr>
      <w:tr w:rsidR="00BB4E04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  <w:highlight w:val="white"/>
              </w:rPr>
              <w:t>ЦЕЛЬ 1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: создание условий для успешного освоения учениками основ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</w:tr>
      <w:tr w:rsidR="00BB4E04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1.подготовка педагогических кадров для работы с детьми 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Стимулирование</w:t>
            </w:r>
          </w:p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Курсы повышения квалификации, семинары, практикумы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Стимулирующие выплаты, сертификаты, грамоты, дипломы</w:t>
            </w:r>
          </w:p>
        </w:tc>
      </w:tr>
      <w:tr w:rsidR="00BB4E04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2.выявление образовательного запроса обучающихся, с целью определения приоритетных направлений  основ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Анкетирование обучающихся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Анкеты (их обработка)</w:t>
            </w:r>
          </w:p>
        </w:tc>
      </w:tr>
      <w:tr w:rsidR="00BB4E04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3.разработать систему </w:t>
            </w: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работы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Планирование работы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План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</w:tr>
      <w:tr w:rsidR="00BB4E04" w:rsidRPr="00377096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  <w:highlight w:val="white"/>
              </w:rPr>
              <w:t>ЦЕЛЬ 2: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 развивать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</w:t>
            </w:r>
          </w:p>
        </w:tc>
      </w:tr>
      <w:tr w:rsidR="00BB4E04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1.организация участия  обучающихся </w:t>
            </w: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в работе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>финансовой грамотности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 xml:space="preserve">Участие в работе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по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Презентация проектов</w:t>
            </w:r>
          </w:p>
        </w:tc>
      </w:tr>
      <w:tr w:rsidR="00BB4E04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 xml:space="preserve">2.Обучение школьников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  <w:highlight w:val="white"/>
              </w:rPr>
              <w:t xml:space="preserve"> основам </w:t>
            </w: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финансовой грамотности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Консультации, обмен опытом старшеклассников с начальной школой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Презентации</w:t>
            </w:r>
          </w:p>
        </w:tc>
      </w:tr>
      <w:tr w:rsidR="00BB4E04" w:rsidRPr="00377096" w:rsidTr="00074F4C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BB4E04" w:rsidP="00BB4E04">
            <w:pPr>
              <w:widowControl w:val="0"/>
              <w:ind w:left="0" w:right="0" w:firstLine="0"/>
              <w:jc w:val="center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  <w:lang w:bidi="ru-RU"/>
              </w:rPr>
              <w:t>4.Естественно-</w:t>
            </w:r>
            <w:r w:rsidRPr="00377096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lang w:eastAsia="en-US"/>
              </w:rPr>
              <w:t>научная грамотность</w:t>
            </w:r>
          </w:p>
        </w:tc>
      </w:tr>
      <w:tr w:rsidR="00BB4E04" w:rsidRPr="00377096" w:rsidTr="002E42B4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04" w:rsidRPr="00377096" w:rsidRDefault="00350D1E" w:rsidP="00BB4E04">
            <w:pPr>
              <w:widowControl w:val="0"/>
              <w:ind w:left="0" w:right="0" w:firstLine="0"/>
              <w:jc w:val="left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Цель 1 Создание условий формирования естественнонаучной среды</w:t>
            </w:r>
          </w:p>
        </w:tc>
      </w:tr>
      <w:tr w:rsidR="00F835D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1.Использовать  методическое обеспечение деятельности по повышению качества образования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Проведение диагностик выявления особенностей психического развития обучающихся, соответствия уровня развития умений, знаний, навыков, личностных и межличностных особенностей возрастным ориентирам и требованиям общества.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F835D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2.Мотивация и обучение педагогов технологиям (практическая направленность)</w:t>
            </w:r>
            <w:r w:rsidRPr="00377096">
              <w:rPr>
                <w:rFonts w:ascii="Liberation Serif" w:eastAsia="Times New Roman" w:hAnsi="Liberation Serif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Стимулирование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Курсы повышения квалификации, семинары, практикумы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Стимулирующие выплаты, сертификаты, грамоты, дипломы</w:t>
            </w:r>
          </w:p>
        </w:tc>
      </w:tr>
      <w:tr w:rsidR="00F835DE" w:rsidRPr="00377096" w:rsidTr="002E42B4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hAnsi="Liberation Serif"/>
                <w:b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Цель 2   Развитие интереса обучающихся к естественнонаучным предметам</w:t>
            </w:r>
          </w:p>
        </w:tc>
      </w:tr>
      <w:tr w:rsidR="00F835D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1.Популяризация естественнонаучных знаний, умений и навыков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Организация естественнонаучных недель, викторин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Неделя математики, выставка «Великая математика»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F835DE" w:rsidRPr="00377096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spacing w:line="276" w:lineRule="auto"/>
              <w:ind w:left="0" w:right="80" w:firstLine="0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lastRenderedPageBreak/>
              <w:t>2.Организация школьной жизни обучающихся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Организация праздников, мероприятий</w:t>
            </w:r>
          </w:p>
          <w:p w:rsidR="00F835DE" w:rsidRPr="00377096" w:rsidRDefault="00F835DE" w:rsidP="00F835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Психологические тренинги по формированию у подростка собственного образа успешного будущего («Я успешный») и интереса к нему.</w:t>
            </w:r>
          </w:p>
          <w:p w:rsidR="00F835DE" w:rsidRPr="00377096" w:rsidRDefault="00F835DE" w:rsidP="00F835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Проектная деятельность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377096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Конкурс проектов «В мире науки»</w:t>
            </w:r>
          </w:p>
          <w:p w:rsidR="00F835DE" w:rsidRPr="00377096" w:rsidRDefault="00F835DE" w:rsidP="00F835DE">
            <w:pPr>
              <w:widowControl w:val="0"/>
              <w:ind w:left="0" w:right="0" w:firstLine="0"/>
              <w:jc w:val="left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</w:tbl>
    <w:p w:rsidR="004155C1" w:rsidRPr="00377096" w:rsidRDefault="004155C1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350D1E" w:rsidRPr="00377096" w:rsidRDefault="00350D1E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350D1E" w:rsidRPr="00377096" w:rsidRDefault="00350D1E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F835DE" w:rsidRPr="00377096" w:rsidRDefault="00F835DE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F835DE" w:rsidRPr="00377096" w:rsidRDefault="00F835DE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207867" w:rsidRPr="00377096" w:rsidRDefault="00207867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207867" w:rsidRPr="00377096" w:rsidRDefault="00207867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350D1E" w:rsidRPr="00377096" w:rsidRDefault="00350D1E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p w:rsidR="004155C1" w:rsidRPr="00377096" w:rsidRDefault="004155C1">
      <w:pPr>
        <w:spacing w:after="0" w:line="259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</w:p>
    <w:sectPr w:rsidR="004155C1" w:rsidRPr="00377096">
      <w:type w:val="continuous"/>
      <w:pgSz w:w="16838" w:h="11906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531A"/>
    <w:multiLevelType w:val="hybridMultilevel"/>
    <w:tmpl w:val="9CFAB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F6357"/>
    <w:multiLevelType w:val="multilevel"/>
    <w:tmpl w:val="9B40854A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230A6809"/>
    <w:multiLevelType w:val="multilevel"/>
    <w:tmpl w:val="F530CB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B5D1FE0"/>
    <w:multiLevelType w:val="multilevel"/>
    <w:tmpl w:val="239433C0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16335C6"/>
    <w:multiLevelType w:val="multilevel"/>
    <w:tmpl w:val="57E44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20566"/>
    <w:multiLevelType w:val="multilevel"/>
    <w:tmpl w:val="71067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44669B"/>
    <w:multiLevelType w:val="multilevel"/>
    <w:tmpl w:val="2D465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F762D"/>
    <w:multiLevelType w:val="multilevel"/>
    <w:tmpl w:val="F45C0B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nsid w:val="563D1E02"/>
    <w:multiLevelType w:val="multilevel"/>
    <w:tmpl w:val="C1649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7CD0DFC"/>
    <w:multiLevelType w:val="multilevel"/>
    <w:tmpl w:val="5858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C2C57"/>
    <w:multiLevelType w:val="multilevel"/>
    <w:tmpl w:val="9F061CCC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64654440"/>
    <w:multiLevelType w:val="hybridMultilevel"/>
    <w:tmpl w:val="19F6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DC0AD5"/>
    <w:multiLevelType w:val="multilevel"/>
    <w:tmpl w:val="94307ED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E342F"/>
    <w:multiLevelType w:val="multilevel"/>
    <w:tmpl w:val="4872A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B8348AE"/>
    <w:multiLevelType w:val="multilevel"/>
    <w:tmpl w:val="FFFA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70E00596"/>
    <w:multiLevelType w:val="multilevel"/>
    <w:tmpl w:val="E580258E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4715731"/>
    <w:multiLevelType w:val="multilevel"/>
    <w:tmpl w:val="81D8BA18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18">
    <w:nsid w:val="75272158"/>
    <w:multiLevelType w:val="multilevel"/>
    <w:tmpl w:val="C64020B2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6"/>
  </w:num>
  <w:num w:numId="10">
    <w:abstractNumId w:val="17"/>
  </w:num>
  <w:num w:numId="11">
    <w:abstractNumId w:val="8"/>
  </w:num>
  <w:num w:numId="12">
    <w:abstractNumId w:val="9"/>
  </w:num>
  <w:num w:numId="13">
    <w:abstractNumId w:val="7"/>
  </w:num>
  <w:num w:numId="14">
    <w:abstractNumId w:val="16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1"/>
    <w:rsid w:val="00073B73"/>
    <w:rsid w:val="00074F4C"/>
    <w:rsid w:val="000E7B0D"/>
    <w:rsid w:val="00106B23"/>
    <w:rsid w:val="00115942"/>
    <w:rsid w:val="001635DF"/>
    <w:rsid w:val="00165540"/>
    <w:rsid w:val="001A1E7D"/>
    <w:rsid w:val="001F5255"/>
    <w:rsid w:val="001F72DC"/>
    <w:rsid w:val="00207867"/>
    <w:rsid w:val="0021362A"/>
    <w:rsid w:val="00240EBC"/>
    <w:rsid w:val="002E42B4"/>
    <w:rsid w:val="00350D1E"/>
    <w:rsid w:val="00362EE7"/>
    <w:rsid w:val="00370959"/>
    <w:rsid w:val="00377096"/>
    <w:rsid w:val="003D065A"/>
    <w:rsid w:val="003F1584"/>
    <w:rsid w:val="003F2BC9"/>
    <w:rsid w:val="003F4356"/>
    <w:rsid w:val="00402C68"/>
    <w:rsid w:val="004155C1"/>
    <w:rsid w:val="004402E0"/>
    <w:rsid w:val="00454C76"/>
    <w:rsid w:val="005000E9"/>
    <w:rsid w:val="00507987"/>
    <w:rsid w:val="00511B72"/>
    <w:rsid w:val="00521763"/>
    <w:rsid w:val="005635FC"/>
    <w:rsid w:val="005B135E"/>
    <w:rsid w:val="005D0912"/>
    <w:rsid w:val="00616F21"/>
    <w:rsid w:val="00626B45"/>
    <w:rsid w:val="00626C57"/>
    <w:rsid w:val="0069584B"/>
    <w:rsid w:val="006A0FDB"/>
    <w:rsid w:val="006D24B0"/>
    <w:rsid w:val="006D34DB"/>
    <w:rsid w:val="007205AE"/>
    <w:rsid w:val="007849CB"/>
    <w:rsid w:val="007C1ABF"/>
    <w:rsid w:val="00842A26"/>
    <w:rsid w:val="00854198"/>
    <w:rsid w:val="0088713D"/>
    <w:rsid w:val="008A4E93"/>
    <w:rsid w:val="008C50FA"/>
    <w:rsid w:val="008E28D3"/>
    <w:rsid w:val="00941F90"/>
    <w:rsid w:val="00964FCB"/>
    <w:rsid w:val="00A14933"/>
    <w:rsid w:val="00A639A5"/>
    <w:rsid w:val="00A7035D"/>
    <w:rsid w:val="00AA391D"/>
    <w:rsid w:val="00AF245F"/>
    <w:rsid w:val="00AF4099"/>
    <w:rsid w:val="00B17BB7"/>
    <w:rsid w:val="00B74370"/>
    <w:rsid w:val="00BB2778"/>
    <w:rsid w:val="00BB4E04"/>
    <w:rsid w:val="00BC4BBE"/>
    <w:rsid w:val="00BE485B"/>
    <w:rsid w:val="00C101C1"/>
    <w:rsid w:val="00C515A7"/>
    <w:rsid w:val="00C51A77"/>
    <w:rsid w:val="00D159AE"/>
    <w:rsid w:val="00D35486"/>
    <w:rsid w:val="00D45621"/>
    <w:rsid w:val="00D75394"/>
    <w:rsid w:val="00DD59BA"/>
    <w:rsid w:val="00E11156"/>
    <w:rsid w:val="00E46C89"/>
    <w:rsid w:val="00E806E4"/>
    <w:rsid w:val="00E811BC"/>
    <w:rsid w:val="00EF2ADB"/>
    <w:rsid w:val="00EF6207"/>
    <w:rsid w:val="00F008E4"/>
    <w:rsid w:val="00F0473B"/>
    <w:rsid w:val="00F14C91"/>
    <w:rsid w:val="00F224B6"/>
    <w:rsid w:val="00F5354C"/>
    <w:rsid w:val="00F62A28"/>
    <w:rsid w:val="00F70D25"/>
    <w:rsid w:val="00F835DE"/>
    <w:rsid w:val="00FA6EA0"/>
    <w:rsid w:val="00FC3663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4" w:line="268" w:lineRule="auto"/>
        <w:ind w:left="622" w:right="58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59" w:lineRule="auto"/>
      <w:ind w:left="3657" w:right="0" w:firstLine="0"/>
      <w:jc w:val="left"/>
      <w:outlineLvl w:val="0"/>
    </w:pPr>
    <w:rPr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keepLines/>
      <w:spacing w:after="5" w:line="270" w:lineRule="auto"/>
      <w:ind w:left="1162" w:right="0" w:firstLine="0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after="24" w:line="259" w:lineRule="auto"/>
      <w:ind w:right="0"/>
      <w:jc w:val="left"/>
      <w:outlineLvl w:val="2"/>
    </w:pPr>
    <w:rPr>
      <w:u w:val="singl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spacing w:after="0" w:line="240" w:lineRule="auto"/>
      <w:ind w:left="0" w:right="0" w:firstLine="0"/>
      <w:jc w:val="center"/>
    </w:pPr>
    <w:rPr>
      <w:sz w:val="32"/>
      <w:szCs w:val="32"/>
    </w:rPr>
  </w:style>
  <w:style w:type="paragraph" w:styleId="a5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4">
    <w:name w:val="Название Знак"/>
    <w:basedOn w:val="a0"/>
    <w:link w:val="a3"/>
    <w:rsid w:val="00EF6207"/>
    <w:rPr>
      <w:sz w:val="32"/>
      <w:szCs w:val="32"/>
    </w:rPr>
  </w:style>
  <w:style w:type="paragraph" w:styleId="aff1">
    <w:name w:val="List Paragraph"/>
    <w:basedOn w:val="a"/>
    <w:uiPriority w:val="34"/>
    <w:qFormat/>
    <w:rsid w:val="00BE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4" w:line="268" w:lineRule="auto"/>
        <w:ind w:left="622" w:right="58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59" w:lineRule="auto"/>
      <w:ind w:left="3657" w:right="0" w:firstLine="0"/>
      <w:jc w:val="left"/>
      <w:outlineLvl w:val="0"/>
    </w:pPr>
    <w:rPr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keepLines/>
      <w:spacing w:after="5" w:line="270" w:lineRule="auto"/>
      <w:ind w:left="1162" w:right="0" w:firstLine="0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after="24" w:line="259" w:lineRule="auto"/>
      <w:ind w:right="0"/>
      <w:jc w:val="left"/>
      <w:outlineLvl w:val="2"/>
    </w:pPr>
    <w:rPr>
      <w:u w:val="singl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spacing w:after="0" w:line="240" w:lineRule="auto"/>
      <w:ind w:left="0" w:right="0" w:firstLine="0"/>
      <w:jc w:val="center"/>
    </w:pPr>
    <w:rPr>
      <w:sz w:val="32"/>
      <w:szCs w:val="32"/>
    </w:rPr>
  </w:style>
  <w:style w:type="paragraph" w:styleId="a5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4">
    <w:name w:val="Название Знак"/>
    <w:basedOn w:val="a0"/>
    <w:link w:val="a3"/>
    <w:rsid w:val="00EF6207"/>
    <w:rPr>
      <w:sz w:val="32"/>
      <w:szCs w:val="32"/>
    </w:rPr>
  </w:style>
  <w:style w:type="paragraph" w:styleId="aff1">
    <w:name w:val="List Paragraph"/>
    <w:basedOn w:val="a"/>
    <w:uiPriority w:val="34"/>
    <w:qFormat/>
    <w:rsid w:val="00BE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A47C-5C93-459B-8BDE-969A37CB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6694</Words>
  <Characters>38158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Торгашова</dc:creator>
  <cp:lastModifiedBy>1</cp:lastModifiedBy>
  <cp:revision>41</cp:revision>
  <dcterms:created xsi:type="dcterms:W3CDTF">2020-01-22T08:41:00Z</dcterms:created>
  <dcterms:modified xsi:type="dcterms:W3CDTF">2024-02-04T12:39:00Z</dcterms:modified>
</cp:coreProperties>
</file>