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B7E6B" w14:textId="77777777" w:rsidR="00F113AD" w:rsidRPr="00F113AD" w:rsidRDefault="00F113AD" w:rsidP="00F113AD">
      <w:pPr>
        <w:spacing w:after="0" w:line="408" w:lineRule="auto"/>
        <w:ind w:left="120"/>
        <w:jc w:val="center"/>
      </w:pPr>
      <w:bookmarkStart w:id="0" w:name="block-4630994"/>
      <w:r w:rsidRPr="00F113A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801DFE9" w14:textId="77777777" w:rsidR="00F113AD" w:rsidRPr="00F113AD" w:rsidRDefault="00F113AD" w:rsidP="00F113AD">
      <w:pPr>
        <w:spacing w:after="0" w:line="408" w:lineRule="auto"/>
        <w:ind w:left="120"/>
        <w:jc w:val="center"/>
      </w:pPr>
      <w:r w:rsidRPr="00F113AD">
        <w:rPr>
          <w:rFonts w:ascii="Times New Roman" w:hAnsi="Times New Roman"/>
          <w:b/>
          <w:color w:val="000000"/>
          <w:sz w:val="28"/>
        </w:rPr>
        <w:t xml:space="preserve">‌‌‌‌‌‌‌‌‌ Министерство образования Красноярского края </w:t>
      </w:r>
    </w:p>
    <w:p w14:paraId="31525F22" w14:textId="77777777" w:rsidR="00F113AD" w:rsidRPr="00183CB1" w:rsidRDefault="00F113AD" w:rsidP="00F113AD">
      <w:pPr>
        <w:spacing w:after="0" w:line="408" w:lineRule="auto"/>
        <w:ind w:left="120"/>
        <w:jc w:val="center"/>
      </w:pPr>
      <w:r w:rsidRPr="00183CB1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183CB1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183CB1"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40186827" w14:textId="77777777" w:rsidR="00F113AD" w:rsidRPr="00183CB1" w:rsidRDefault="00F113AD" w:rsidP="00F113AD">
      <w:pPr>
        <w:spacing w:after="0" w:line="276" w:lineRule="auto"/>
        <w:ind w:left="120"/>
      </w:pPr>
    </w:p>
    <w:p w14:paraId="036080FB" w14:textId="77777777" w:rsidR="00F113AD" w:rsidRPr="00183CB1" w:rsidRDefault="00F113AD" w:rsidP="00F113AD">
      <w:pPr>
        <w:spacing w:after="0" w:line="276" w:lineRule="auto"/>
        <w:ind w:left="120"/>
      </w:pPr>
    </w:p>
    <w:p w14:paraId="2840C45F" w14:textId="744C22CA" w:rsidR="00F113AD" w:rsidRPr="00183CB1" w:rsidRDefault="00BA063F" w:rsidP="00F113AD">
      <w:pPr>
        <w:spacing w:after="0" w:line="276" w:lineRule="auto"/>
        <w:ind w:left="120"/>
      </w:pPr>
      <w:r>
        <w:rPr>
          <w:noProof/>
          <w:lang w:eastAsia="ru-RU"/>
        </w:rPr>
        <w:drawing>
          <wp:inline distT="0" distB="0" distL="0" distR="0" wp14:anchorId="3229DDE8" wp14:editId="731B2AF6">
            <wp:extent cx="6286500" cy="1927860"/>
            <wp:effectExtent l="0" t="0" r="0" b="0"/>
            <wp:docPr id="1" name="Рисунок 1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A4A46" w14:textId="77777777" w:rsidR="00F113AD" w:rsidRPr="00183CB1" w:rsidRDefault="00F113AD" w:rsidP="00F113AD">
      <w:pPr>
        <w:spacing w:after="0" w:line="276" w:lineRule="auto"/>
        <w:ind w:left="120"/>
      </w:pPr>
    </w:p>
    <w:p w14:paraId="464452A0" w14:textId="27B28C24" w:rsidR="00F113AD" w:rsidRPr="00F113AD" w:rsidRDefault="00F113AD" w:rsidP="00183CB1">
      <w:pPr>
        <w:spacing w:after="0" w:line="276" w:lineRule="auto"/>
        <w:ind w:left="120"/>
        <w:jc w:val="center"/>
      </w:pPr>
    </w:p>
    <w:p w14:paraId="4622A3E2" w14:textId="77777777" w:rsidR="00F113AD" w:rsidRPr="00F113AD" w:rsidRDefault="00F113AD" w:rsidP="00F113AD">
      <w:pPr>
        <w:spacing w:after="0" w:line="276" w:lineRule="auto"/>
        <w:ind w:left="120"/>
      </w:pPr>
      <w:r w:rsidRPr="00F113AD">
        <w:rPr>
          <w:rFonts w:ascii="Times New Roman" w:hAnsi="Times New Roman"/>
          <w:color w:val="000000"/>
          <w:sz w:val="28"/>
        </w:rPr>
        <w:t>‌</w:t>
      </w:r>
    </w:p>
    <w:p w14:paraId="39F5F430" w14:textId="77777777" w:rsidR="00F113AD" w:rsidRPr="00F113AD" w:rsidRDefault="00F113AD" w:rsidP="00F113AD">
      <w:pPr>
        <w:spacing w:after="0" w:line="276" w:lineRule="auto"/>
        <w:ind w:left="120"/>
      </w:pPr>
    </w:p>
    <w:p w14:paraId="2BA59C2C" w14:textId="77777777" w:rsidR="00F113AD" w:rsidRPr="00F113AD" w:rsidRDefault="00F113AD" w:rsidP="00F113AD">
      <w:pPr>
        <w:spacing w:after="0" w:line="276" w:lineRule="auto"/>
        <w:ind w:left="120"/>
      </w:pPr>
    </w:p>
    <w:p w14:paraId="0B650972" w14:textId="77777777" w:rsidR="00F113AD" w:rsidRPr="00F113AD" w:rsidRDefault="00F113AD" w:rsidP="00F113AD">
      <w:pPr>
        <w:spacing w:after="0" w:line="276" w:lineRule="auto"/>
        <w:ind w:left="120"/>
      </w:pPr>
    </w:p>
    <w:p w14:paraId="3E281C80" w14:textId="77777777" w:rsidR="00F113AD" w:rsidRPr="00F113AD" w:rsidRDefault="00F113AD" w:rsidP="00F113AD">
      <w:pPr>
        <w:spacing w:after="0" w:line="408" w:lineRule="auto"/>
        <w:ind w:left="120"/>
        <w:jc w:val="center"/>
      </w:pPr>
      <w:r w:rsidRPr="00F113A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3DA3C49" w14:textId="77777777" w:rsidR="00F113AD" w:rsidRPr="00F113AD" w:rsidRDefault="00F113AD" w:rsidP="00F113AD">
      <w:pPr>
        <w:spacing w:after="0" w:line="408" w:lineRule="auto"/>
        <w:ind w:left="120"/>
        <w:jc w:val="center"/>
      </w:pPr>
      <w:r w:rsidRPr="00F113AD">
        <w:rPr>
          <w:rFonts w:ascii="Times New Roman" w:hAnsi="Times New Roman"/>
          <w:color w:val="000000"/>
          <w:sz w:val="28"/>
        </w:rPr>
        <w:t>(</w:t>
      </w:r>
      <w:r w:rsidRPr="00F113AD">
        <w:rPr>
          <w:rFonts w:ascii="Times New Roman" w:hAnsi="Times New Roman"/>
          <w:color w:val="000000"/>
          <w:sz w:val="28"/>
          <w:lang w:val="en-US"/>
        </w:rPr>
        <w:t>ID</w:t>
      </w:r>
      <w:r w:rsidRPr="00F113AD">
        <w:rPr>
          <w:rFonts w:ascii="Times New Roman" w:hAnsi="Times New Roman"/>
          <w:color w:val="000000"/>
          <w:sz w:val="28"/>
        </w:rPr>
        <w:t xml:space="preserve"> 655408)</w:t>
      </w:r>
    </w:p>
    <w:p w14:paraId="06477193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7DDCB897" w14:textId="77777777" w:rsidR="00F113AD" w:rsidRPr="00F113AD" w:rsidRDefault="00F113AD" w:rsidP="00F113AD">
      <w:pPr>
        <w:spacing w:after="0" w:line="408" w:lineRule="auto"/>
        <w:ind w:left="120"/>
        <w:jc w:val="center"/>
      </w:pPr>
      <w:r w:rsidRPr="00F113AD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14:paraId="17A26ECC" w14:textId="0D00965A" w:rsidR="00F113AD" w:rsidRPr="00F113AD" w:rsidRDefault="00F113AD" w:rsidP="00F113AD">
      <w:pPr>
        <w:spacing w:after="0" w:line="408" w:lineRule="auto"/>
        <w:ind w:left="120"/>
        <w:jc w:val="center"/>
      </w:pPr>
      <w:r w:rsidRPr="00F113AD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F113A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113AD"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rFonts w:ascii="Times New Roman" w:hAnsi="Times New Roman"/>
          <w:color w:val="000000"/>
          <w:sz w:val="28"/>
        </w:rPr>
        <w:t>а</w:t>
      </w:r>
      <w:r w:rsidRPr="00F113AD">
        <w:rPr>
          <w:rFonts w:ascii="Times New Roman" w:hAnsi="Times New Roman"/>
          <w:color w:val="000000"/>
          <w:sz w:val="28"/>
        </w:rPr>
        <w:t xml:space="preserve"> </w:t>
      </w:r>
    </w:p>
    <w:p w14:paraId="4D8137FD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714DC15E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4F0038E5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56938BDF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7569CC51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76D02540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2A3202C2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5BA0A5B7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3D024422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1AFCA059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68A0418F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66FFF2DF" w14:textId="77777777" w:rsidR="00F113AD" w:rsidRPr="00F113AD" w:rsidRDefault="00F113AD" w:rsidP="00F113AD">
      <w:pPr>
        <w:spacing w:after="0" w:line="276" w:lineRule="auto"/>
        <w:ind w:left="120"/>
        <w:jc w:val="center"/>
      </w:pPr>
    </w:p>
    <w:p w14:paraId="041552BF" w14:textId="77777777" w:rsidR="00F113AD" w:rsidRPr="00F113AD" w:rsidRDefault="00F113AD" w:rsidP="00F113AD">
      <w:pPr>
        <w:spacing w:after="0" w:line="276" w:lineRule="auto"/>
        <w:ind w:left="120"/>
        <w:jc w:val="center"/>
      </w:pPr>
      <w:r w:rsidRPr="00F113AD">
        <w:rPr>
          <w:rFonts w:ascii="Times New Roman" w:hAnsi="Times New Roman"/>
          <w:color w:val="000000"/>
          <w:sz w:val="28"/>
        </w:rPr>
        <w:t>​</w:t>
      </w:r>
      <w:r w:rsidRPr="00F113AD">
        <w:rPr>
          <w:rFonts w:ascii="Times New Roman" w:hAnsi="Times New Roman"/>
          <w:b/>
          <w:color w:val="000000"/>
          <w:sz w:val="28"/>
        </w:rPr>
        <w:t>‌ ‌</w:t>
      </w:r>
      <w:r w:rsidRPr="00F113AD">
        <w:rPr>
          <w:rFonts w:ascii="Times New Roman" w:hAnsi="Times New Roman"/>
          <w:color w:val="000000"/>
          <w:sz w:val="28"/>
        </w:rPr>
        <w:t>​</w:t>
      </w:r>
    </w:p>
    <w:p w14:paraId="3A7369AB" w14:textId="30960DE0" w:rsidR="00F113AD" w:rsidRPr="00F113AD" w:rsidRDefault="00173793" w:rsidP="00F113AD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F113AD" w:rsidRPr="00F113AD" w:rsidSect="00183CB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2024-2025</w:t>
      </w:r>
      <w:r w:rsidR="00F113AD">
        <w:rPr>
          <w:rFonts w:ascii="Times New Roman" w:hAnsi="Times New Roman" w:cs="Times New Roman"/>
          <w:sz w:val="28"/>
          <w:szCs w:val="28"/>
        </w:rPr>
        <w:t xml:space="preserve"> </w:t>
      </w:r>
      <w:r w:rsidR="009B5890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F113AD">
        <w:rPr>
          <w:rFonts w:ascii="Times New Roman" w:hAnsi="Times New Roman" w:cs="Times New Roman"/>
          <w:sz w:val="28"/>
          <w:szCs w:val="28"/>
        </w:rPr>
        <w:t>год</w:t>
      </w:r>
    </w:p>
    <w:p w14:paraId="78A986FB" w14:textId="77777777" w:rsidR="00F113AD" w:rsidRPr="00F113AD" w:rsidRDefault="00F113AD" w:rsidP="00F113AD">
      <w:pPr>
        <w:spacing w:after="0" w:line="264" w:lineRule="auto"/>
        <w:ind w:left="120"/>
        <w:jc w:val="center"/>
      </w:pPr>
      <w:bookmarkStart w:id="1" w:name="block-4630993"/>
      <w:bookmarkEnd w:id="0"/>
      <w:r w:rsidRPr="00F113A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AAC3E6D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5CE39D29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3110543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113AD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F113AD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14:paraId="5F03AD3C" w14:textId="77777777" w:rsidR="00F113AD" w:rsidRPr="00F113AD" w:rsidRDefault="00F113AD" w:rsidP="00F113AD">
      <w:pPr>
        <w:spacing w:after="0" w:line="264" w:lineRule="auto"/>
        <w:ind w:firstLine="600"/>
        <w:jc w:val="both"/>
      </w:pPr>
      <w:proofErr w:type="gramStart"/>
      <w:r w:rsidRPr="00F113AD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14:paraId="2B19C518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113AD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F113AD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14:paraId="16AAEB95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61C8002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E678E23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</w:t>
      </w:r>
      <w:r w:rsidRPr="00F113AD">
        <w:rPr>
          <w:rFonts w:ascii="Times New Roman" w:hAnsi="Times New Roman"/>
          <w:color w:val="000000"/>
          <w:sz w:val="28"/>
        </w:rPr>
        <w:lastRenderedPageBreak/>
        <w:t>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5C4C482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8B3895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AA9A255" w14:textId="624A0C4B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В 9 класс</w:t>
      </w:r>
      <w:r>
        <w:rPr>
          <w:rFonts w:ascii="Times New Roman" w:hAnsi="Times New Roman"/>
          <w:color w:val="000000"/>
          <w:sz w:val="28"/>
        </w:rPr>
        <w:t>е</w:t>
      </w:r>
      <w:r w:rsidRPr="00F113AD">
        <w:rPr>
          <w:rFonts w:ascii="Times New Roman" w:hAnsi="Times New Roman"/>
          <w:color w:val="000000"/>
          <w:sz w:val="28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8C55FC9" w14:textId="1C78337A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‌‌‌</w:t>
      </w:r>
      <w:bookmarkStart w:id="2" w:name="b3c9237e-6172-48ee-b1c7-f6774da89513"/>
      <w:r w:rsidRPr="00F113AD">
        <w:rPr>
          <w:rFonts w:ascii="Times New Roman" w:hAnsi="Times New Roman"/>
          <w:color w:val="000000"/>
          <w:sz w:val="28"/>
        </w:rPr>
        <w:t xml:space="preserve">На изучение учебного курса «Вероятность и статистика» </w:t>
      </w:r>
      <w:r w:rsidR="0033442D">
        <w:rPr>
          <w:rFonts w:ascii="Times New Roman" w:hAnsi="Times New Roman"/>
          <w:color w:val="000000"/>
          <w:sz w:val="28"/>
        </w:rPr>
        <w:t>в 9</w:t>
      </w:r>
      <w:r w:rsidR="0033442D" w:rsidRPr="00F113AD">
        <w:rPr>
          <w:rFonts w:ascii="Times New Roman" w:hAnsi="Times New Roman"/>
          <w:color w:val="000000"/>
          <w:sz w:val="28"/>
        </w:rPr>
        <w:t xml:space="preserve"> классе </w:t>
      </w:r>
      <w:r w:rsidRPr="00F113AD">
        <w:rPr>
          <w:rFonts w:ascii="Times New Roman" w:hAnsi="Times New Roman"/>
          <w:color w:val="000000"/>
          <w:sz w:val="28"/>
        </w:rPr>
        <w:t>отводится 34 часа (1 час в неделю)</w:t>
      </w:r>
      <w:bookmarkEnd w:id="2"/>
      <w:r w:rsidR="0033442D">
        <w:rPr>
          <w:rFonts w:ascii="Times New Roman" w:hAnsi="Times New Roman"/>
          <w:color w:val="000000"/>
          <w:sz w:val="28"/>
        </w:rPr>
        <w:t>.</w:t>
      </w:r>
      <w:r w:rsidRPr="00F113AD">
        <w:rPr>
          <w:rFonts w:ascii="Times New Roman" w:hAnsi="Times New Roman"/>
          <w:color w:val="000000"/>
          <w:sz w:val="28"/>
        </w:rPr>
        <w:t>‌‌</w:t>
      </w:r>
    </w:p>
    <w:p w14:paraId="56F871BE" w14:textId="77777777" w:rsidR="00F113AD" w:rsidRPr="00F113AD" w:rsidRDefault="00F113AD" w:rsidP="00F113AD">
      <w:pPr>
        <w:spacing w:after="200" w:line="276" w:lineRule="auto"/>
        <w:sectPr w:rsidR="00F113AD" w:rsidRPr="00F113AD" w:rsidSect="00F113A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4306A0E" w14:textId="77777777" w:rsidR="00F113AD" w:rsidRPr="00F113AD" w:rsidRDefault="00F113AD" w:rsidP="00F113AD">
      <w:pPr>
        <w:spacing w:after="0" w:line="264" w:lineRule="auto"/>
        <w:ind w:left="120"/>
        <w:jc w:val="center"/>
      </w:pPr>
      <w:bookmarkStart w:id="3" w:name="block-4630988"/>
      <w:bookmarkEnd w:id="1"/>
      <w:r w:rsidRPr="00F113A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061615F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47B6796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3E5D215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5D5D3AA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725E34B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138D997A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3A45A002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1C183988" w14:textId="77777777" w:rsidR="00F113AD" w:rsidRPr="00F113AD" w:rsidRDefault="00F113AD" w:rsidP="00F113AD">
      <w:pPr>
        <w:spacing w:after="200" w:line="276" w:lineRule="auto"/>
        <w:sectPr w:rsidR="00F113AD" w:rsidRPr="00F113AD" w:rsidSect="00F113A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863D0D9" w14:textId="77777777" w:rsidR="00F113AD" w:rsidRPr="00F113AD" w:rsidRDefault="00F113AD" w:rsidP="00F113AD">
      <w:pPr>
        <w:spacing w:after="0" w:line="264" w:lineRule="auto"/>
        <w:ind w:left="120"/>
        <w:jc w:val="center"/>
      </w:pPr>
      <w:bookmarkStart w:id="4" w:name="block-4630989"/>
      <w:bookmarkEnd w:id="3"/>
      <w:r w:rsidRPr="00F113A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85008BF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116C6127" w14:textId="77777777" w:rsidR="00F113AD" w:rsidRPr="00F113AD" w:rsidRDefault="00F113AD" w:rsidP="00F113AD">
      <w:pPr>
        <w:spacing w:after="0" w:line="264" w:lineRule="auto"/>
        <w:ind w:left="12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5D7DFE0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45B44B86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F113AD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30C22188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228D2DAF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D1E4CCC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2E74E6C2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5C5603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1009F41B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8E67185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6B9DE09E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2BEFD6B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140CBAA1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7607446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5A598DB3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F113AD">
        <w:rPr>
          <w:rFonts w:ascii="Times New Roman" w:hAnsi="Times New Roman"/>
          <w:color w:val="000000"/>
          <w:sz w:val="28"/>
        </w:rPr>
        <w:lastRenderedPageBreak/>
        <w:t xml:space="preserve">и отдыха, регулярная физическая активность), </w:t>
      </w:r>
      <w:proofErr w:type="spellStart"/>
      <w:r w:rsidRPr="00F113A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113A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14:paraId="389DF7E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1F3D0828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36E9DD5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45A9A9CE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8E40ADF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F81C7FA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0E1C027" w14:textId="77777777" w:rsidR="00F113AD" w:rsidRPr="00F113AD" w:rsidRDefault="00F113AD" w:rsidP="00F113AD">
      <w:pPr>
        <w:spacing w:after="0" w:line="264" w:lineRule="auto"/>
        <w:ind w:left="12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F95553C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7EF3BA0E" w14:textId="77777777" w:rsidR="00F113AD" w:rsidRPr="00F113AD" w:rsidRDefault="00F113AD" w:rsidP="00F113AD">
      <w:pPr>
        <w:spacing w:after="0" w:line="264" w:lineRule="auto"/>
        <w:ind w:left="12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735B46D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1257B7DB" w14:textId="77777777" w:rsidR="00F113AD" w:rsidRPr="00F113AD" w:rsidRDefault="00F113AD" w:rsidP="00F113A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4A350282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EAE06AC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542DF56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17E9A9F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0FE77F7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113A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F113A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14:paraId="7D4D0D07" w14:textId="77777777" w:rsidR="00F113AD" w:rsidRPr="00F113AD" w:rsidRDefault="00F113AD" w:rsidP="00F113AD">
      <w:pPr>
        <w:numPr>
          <w:ilvl w:val="0"/>
          <w:numId w:val="1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FF9BEA1" w14:textId="77777777" w:rsidR="00F113AD" w:rsidRPr="00F113AD" w:rsidRDefault="00F113AD" w:rsidP="00F113A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lastRenderedPageBreak/>
        <w:t>Базовые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F113AD">
        <w:rPr>
          <w:rFonts w:ascii="Times New Roman" w:hAnsi="Times New Roman"/>
          <w:color w:val="000000"/>
          <w:sz w:val="28"/>
          <w:lang w:val="en-US"/>
        </w:rPr>
        <w:t>:</w:t>
      </w:r>
    </w:p>
    <w:p w14:paraId="7B12EE57" w14:textId="77777777" w:rsidR="00F113AD" w:rsidRPr="00F113AD" w:rsidRDefault="00F113AD" w:rsidP="00F113AD">
      <w:pPr>
        <w:numPr>
          <w:ilvl w:val="0"/>
          <w:numId w:val="2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04E873A" w14:textId="77777777" w:rsidR="00F113AD" w:rsidRPr="00F113AD" w:rsidRDefault="00F113AD" w:rsidP="00F113AD">
      <w:pPr>
        <w:numPr>
          <w:ilvl w:val="0"/>
          <w:numId w:val="2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FA68D37" w14:textId="77777777" w:rsidR="00F113AD" w:rsidRPr="00F113AD" w:rsidRDefault="00F113AD" w:rsidP="00F113AD">
      <w:pPr>
        <w:numPr>
          <w:ilvl w:val="0"/>
          <w:numId w:val="2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3846C52" w14:textId="77777777" w:rsidR="00F113AD" w:rsidRPr="00F113AD" w:rsidRDefault="00F113AD" w:rsidP="00F113AD">
      <w:pPr>
        <w:numPr>
          <w:ilvl w:val="0"/>
          <w:numId w:val="2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A3C4AA5" w14:textId="77777777" w:rsidR="00F113AD" w:rsidRPr="00F113AD" w:rsidRDefault="00F113AD" w:rsidP="00F113A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7608995E" w14:textId="77777777" w:rsidR="00F113AD" w:rsidRPr="00F113AD" w:rsidRDefault="00F113AD" w:rsidP="00F113AD">
      <w:pPr>
        <w:numPr>
          <w:ilvl w:val="0"/>
          <w:numId w:val="3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42F0AE0C" w14:textId="77777777" w:rsidR="00F113AD" w:rsidRPr="00F113AD" w:rsidRDefault="00F113AD" w:rsidP="00F113AD">
      <w:pPr>
        <w:numPr>
          <w:ilvl w:val="0"/>
          <w:numId w:val="3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651E8CA" w14:textId="77777777" w:rsidR="00F113AD" w:rsidRPr="00F113AD" w:rsidRDefault="00F113AD" w:rsidP="00F113AD">
      <w:pPr>
        <w:numPr>
          <w:ilvl w:val="0"/>
          <w:numId w:val="3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F5C4C79" w14:textId="77777777" w:rsidR="00F113AD" w:rsidRPr="00F113AD" w:rsidRDefault="00F113AD" w:rsidP="00F113AD">
      <w:pPr>
        <w:numPr>
          <w:ilvl w:val="0"/>
          <w:numId w:val="3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2EE958D" w14:textId="77777777" w:rsidR="00F113AD" w:rsidRPr="00F113AD" w:rsidRDefault="00F113AD" w:rsidP="00F113A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15EC02AA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A2EEF55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5A04382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04A8B79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6D5721C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58744C8" w14:textId="77777777" w:rsidR="00F113AD" w:rsidRPr="00F113AD" w:rsidRDefault="00F113AD" w:rsidP="00F113AD">
      <w:pPr>
        <w:numPr>
          <w:ilvl w:val="0"/>
          <w:numId w:val="4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F113AD">
        <w:rPr>
          <w:rFonts w:ascii="Times New Roman" w:hAnsi="Times New Roman"/>
          <w:color w:val="000000"/>
          <w:sz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16697BA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07D7AA11" w14:textId="77777777" w:rsidR="00F113AD" w:rsidRPr="00F113AD" w:rsidRDefault="00F113AD" w:rsidP="00F113AD">
      <w:pPr>
        <w:spacing w:after="0" w:line="264" w:lineRule="auto"/>
        <w:ind w:left="12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7A40C70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6B7E22B7" w14:textId="77777777" w:rsidR="00F113AD" w:rsidRPr="00F113AD" w:rsidRDefault="00F113AD" w:rsidP="00F113AD">
      <w:pPr>
        <w:spacing w:after="0" w:line="264" w:lineRule="auto"/>
        <w:ind w:left="120"/>
        <w:jc w:val="both"/>
      </w:pPr>
      <w:r w:rsidRPr="00F113AD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106B466" w14:textId="77777777" w:rsidR="00F113AD" w:rsidRPr="00F113AD" w:rsidRDefault="00F113AD" w:rsidP="00F113AD">
      <w:pPr>
        <w:numPr>
          <w:ilvl w:val="0"/>
          <w:numId w:val="5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94398E0" w14:textId="77777777" w:rsidR="00F113AD" w:rsidRPr="00F113AD" w:rsidRDefault="00F113AD" w:rsidP="00F113A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F113AD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F113A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114CB1D4" w14:textId="77777777" w:rsidR="00F113AD" w:rsidRPr="00F113AD" w:rsidRDefault="00F113AD" w:rsidP="00F113AD">
      <w:pPr>
        <w:numPr>
          <w:ilvl w:val="0"/>
          <w:numId w:val="6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64ECD6F" w14:textId="77777777" w:rsidR="00F113AD" w:rsidRPr="00F113AD" w:rsidRDefault="00F113AD" w:rsidP="00F113AD">
      <w:pPr>
        <w:numPr>
          <w:ilvl w:val="0"/>
          <w:numId w:val="6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82BF6BC" w14:textId="77777777" w:rsidR="00F113AD" w:rsidRPr="00F113AD" w:rsidRDefault="00F113AD" w:rsidP="00F113AD">
      <w:pPr>
        <w:numPr>
          <w:ilvl w:val="0"/>
          <w:numId w:val="6"/>
        </w:numPr>
        <w:spacing w:after="0" w:line="264" w:lineRule="auto"/>
        <w:jc w:val="both"/>
      </w:pPr>
      <w:r w:rsidRPr="00F113A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113A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113A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14:paraId="29A57B37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4C74BC8E" w14:textId="77777777" w:rsidR="00F113AD" w:rsidRPr="00F113AD" w:rsidRDefault="00F113AD" w:rsidP="00F113AD">
      <w:pPr>
        <w:spacing w:after="0" w:line="264" w:lineRule="auto"/>
        <w:ind w:left="120"/>
        <w:jc w:val="center"/>
      </w:pPr>
      <w:r w:rsidRPr="00F113A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57269AE" w14:textId="77777777" w:rsidR="00F113AD" w:rsidRPr="00F113AD" w:rsidRDefault="00F113AD" w:rsidP="00F113AD">
      <w:pPr>
        <w:spacing w:after="0" w:line="264" w:lineRule="auto"/>
        <w:ind w:left="120"/>
        <w:jc w:val="both"/>
      </w:pPr>
    </w:p>
    <w:p w14:paraId="09539147" w14:textId="77777777" w:rsidR="00F113AD" w:rsidRPr="00F113AD" w:rsidRDefault="00F113AD" w:rsidP="00F113AD">
      <w:pPr>
        <w:spacing w:after="0" w:line="264" w:lineRule="auto"/>
        <w:ind w:firstLine="600"/>
        <w:jc w:val="both"/>
      </w:pPr>
      <w:bookmarkStart w:id="5" w:name="_Toc124426249"/>
      <w:bookmarkEnd w:id="5"/>
      <w:r w:rsidRPr="00F113A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113AD">
        <w:rPr>
          <w:rFonts w:ascii="Times New Roman" w:hAnsi="Times New Roman"/>
          <w:b/>
          <w:color w:val="000000"/>
          <w:sz w:val="28"/>
        </w:rPr>
        <w:t>в 9 классе</w:t>
      </w:r>
      <w:r w:rsidRPr="00F113A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113A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113A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14:paraId="65F90910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DDD9477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5895510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35345EC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5CAE65A5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97E4EF9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6DA86CBD" w14:textId="77777777" w:rsidR="00F113AD" w:rsidRPr="00F113AD" w:rsidRDefault="00F113AD" w:rsidP="00F113AD">
      <w:pPr>
        <w:spacing w:after="0" w:line="264" w:lineRule="auto"/>
        <w:ind w:firstLine="600"/>
        <w:jc w:val="both"/>
      </w:pPr>
      <w:r w:rsidRPr="00F113AD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1607708" w14:textId="77777777" w:rsidR="00F113AD" w:rsidRPr="00F113AD" w:rsidRDefault="00F113AD" w:rsidP="00F113AD">
      <w:pPr>
        <w:spacing w:after="200" w:line="276" w:lineRule="auto"/>
        <w:sectPr w:rsidR="00F113AD" w:rsidRPr="00F113AD" w:rsidSect="00F113A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CC36F29" w14:textId="352C857E" w:rsidR="00F113AD" w:rsidRPr="00F113AD" w:rsidRDefault="00F113AD" w:rsidP="00F02015">
      <w:pPr>
        <w:spacing w:after="0" w:line="276" w:lineRule="auto"/>
        <w:ind w:left="120"/>
        <w:jc w:val="center"/>
        <w:rPr>
          <w:lang w:val="en-US"/>
        </w:rPr>
      </w:pPr>
      <w:bookmarkStart w:id="6" w:name="block-4630990"/>
      <w:bookmarkEnd w:id="4"/>
      <w:r w:rsidRPr="00F113AD">
        <w:rPr>
          <w:rFonts w:ascii="Times New Roman" w:hAnsi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14:paraId="7CE0CBB7" w14:textId="7B252369" w:rsidR="00F113AD" w:rsidRPr="00F113AD" w:rsidRDefault="00F113AD" w:rsidP="00F113AD">
      <w:pPr>
        <w:spacing w:after="0" w:line="276" w:lineRule="auto"/>
        <w:ind w:left="120"/>
        <w:rPr>
          <w:lang w:val="en-US"/>
        </w:rPr>
      </w:pPr>
      <w:r w:rsidRPr="00F113A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113AD" w:rsidRPr="00F113AD" w14:paraId="7705446F" w14:textId="77777777" w:rsidTr="00A3065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42E74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0A70575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895A3B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A5765AB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441F8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3697D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3B2A234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113AD" w:rsidRPr="00F113AD" w14:paraId="2F2B5EC3" w14:textId="77777777" w:rsidTr="00A30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F4239" w14:textId="77777777" w:rsidR="00F113AD" w:rsidRPr="00F113AD" w:rsidRDefault="00F113AD" w:rsidP="00F113A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C4DC3" w14:textId="77777777" w:rsidR="00F113AD" w:rsidRPr="00F113AD" w:rsidRDefault="00F113AD" w:rsidP="00F113A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800F81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9DF7D4A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D646EB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06B6058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5BC193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113A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51DE152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9D41E" w14:textId="77777777" w:rsidR="00F113AD" w:rsidRPr="00F113AD" w:rsidRDefault="00F113AD" w:rsidP="00F113AD">
            <w:pPr>
              <w:spacing w:after="200" w:line="276" w:lineRule="auto"/>
              <w:rPr>
                <w:lang w:val="en-US"/>
              </w:rPr>
            </w:pPr>
          </w:p>
        </w:tc>
      </w:tr>
      <w:tr w:rsidR="00F113AD" w:rsidRPr="00F113AD" w14:paraId="284738B5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DF2CD7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C81150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4D28C4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21C6F5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DAAA74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C9EAF3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077646A3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5735B8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B4B600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B6F5E4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040824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B91E87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D4E587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07D1682E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807F7B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A76839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564B0B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89B3E5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C73C4B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60FCDD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780EEFB6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96618A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28A0C8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4ACF498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304030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1B4A86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06F5C1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1BF71C06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0F0A08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00CAEC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757683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502A99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7F1376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1A7494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198265C9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FAC5E1" w14:textId="77777777" w:rsidR="00F113AD" w:rsidRPr="00F113AD" w:rsidRDefault="00F113AD" w:rsidP="00F113AD">
            <w:pPr>
              <w:spacing w:after="0" w:line="276" w:lineRule="auto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862F51" w14:textId="77777777" w:rsidR="00F113AD" w:rsidRPr="00F113AD" w:rsidRDefault="00F113AD" w:rsidP="00F113A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D20388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DE285C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BF34DA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5B8175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13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F113A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13A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113AD" w:rsidRPr="00F113AD" w14:paraId="189630F8" w14:textId="77777777" w:rsidTr="00A30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7824C" w14:textId="77777777" w:rsidR="00F113AD" w:rsidRPr="00F113AD" w:rsidRDefault="00F113AD" w:rsidP="00F113AD">
            <w:pPr>
              <w:spacing w:after="0" w:line="276" w:lineRule="auto"/>
              <w:ind w:left="135"/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9E72E0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A9F057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7601E8" w14:textId="77777777" w:rsidR="00F113AD" w:rsidRPr="00F113AD" w:rsidRDefault="00F113AD" w:rsidP="00F113A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113A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342C5A" w14:textId="77777777" w:rsidR="00F113AD" w:rsidRPr="00F113AD" w:rsidRDefault="00F113AD" w:rsidP="00F113AD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0341791C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  <w:bookmarkStart w:id="7" w:name="block-4630991"/>
      <w:bookmarkEnd w:id="6"/>
    </w:p>
    <w:p w14:paraId="1E06C3DA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479ECB56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3237C0F9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4563B3A9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45F3F4C3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4C25FEBE" w14:textId="77777777" w:rsidR="00110ADB" w:rsidRDefault="00110ADB" w:rsidP="00F113AD">
      <w:pPr>
        <w:spacing w:after="0" w:line="276" w:lineRule="auto"/>
        <w:ind w:left="120"/>
        <w:rPr>
          <w:lang w:val="en-US"/>
        </w:rPr>
      </w:pPr>
    </w:p>
    <w:p w14:paraId="76E1C37C" w14:textId="77777777" w:rsidR="00110ADB" w:rsidRDefault="00110ADB" w:rsidP="00F113AD">
      <w:pPr>
        <w:spacing w:after="0" w:line="276" w:lineRule="auto"/>
        <w:ind w:left="120"/>
      </w:pPr>
    </w:p>
    <w:p w14:paraId="19DC8D57" w14:textId="77777777" w:rsidR="00F02015" w:rsidRPr="00F02015" w:rsidRDefault="00F02015" w:rsidP="00F113AD">
      <w:pPr>
        <w:spacing w:after="0" w:line="276" w:lineRule="auto"/>
        <w:ind w:left="120"/>
      </w:pPr>
    </w:p>
    <w:p w14:paraId="6EF6856F" w14:textId="3D270046" w:rsidR="00F113AD" w:rsidRPr="00F113AD" w:rsidRDefault="00F113AD" w:rsidP="00F02015">
      <w:pPr>
        <w:spacing w:after="0" w:line="276" w:lineRule="auto"/>
        <w:ind w:left="120"/>
        <w:jc w:val="center"/>
        <w:rPr>
          <w:lang w:val="en-US"/>
        </w:rPr>
      </w:pPr>
      <w:r w:rsidRPr="00F113AD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14:paraId="4F48A5FF" w14:textId="082C8FB1" w:rsidR="00F113AD" w:rsidRPr="0033442D" w:rsidRDefault="00F113AD" w:rsidP="00F113AD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r w:rsidRPr="0033442D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3915"/>
        <w:gridCol w:w="1112"/>
        <w:gridCol w:w="1841"/>
        <w:gridCol w:w="1910"/>
        <w:gridCol w:w="1347"/>
        <w:gridCol w:w="2837"/>
      </w:tblGrid>
      <w:tr w:rsidR="00F113AD" w:rsidRPr="0033442D" w14:paraId="66DA8F19" w14:textId="77777777" w:rsidTr="00BA063F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504A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E5F319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D2711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ED0BB8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5EEF3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CA4C4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269A76E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8F196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B690465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113AD" w:rsidRPr="0033442D" w14:paraId="5C0E4873" w14:textId="77777777" w:rsidTr="00BA06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0AE50" w14:textId="77777777" w:rsidR="00F113AD" w:rsidRPr="0033442D" w:rsidRDefault="00F113AD" w:rsidP="00F113A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C130C" w14:textId="77777777" w:rsidR="00F113AD" w:rsidRPr="0033442D" w:rsidRDefault="00F113AD" w:rsidP="00F113A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21380F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1482448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4A4BD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250C48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0F93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3442D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7B48778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DE90D" w14:textId="77777777" w:rsidR="00F113AD" w:rsidRPr="0033442D" w:rsidRDefault="00F113AD" w:rsidP="00F113A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2651F" w14:textId="77777777" w:rsidR="00F113AD" w:rsidRPr="0033442D" w:rsidRDefault="00F113AD" w:rsidP="00F113A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113AD" w:rsidRPr="0033442D" w14:paraId="1F278871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AFE5D16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7B45F1C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584E02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574EC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3658A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B36E0" w14:textId="7D532F81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33442D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24FDC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47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F113AD" w:rsidRPr="0033442D" w14:paraId="74C0B09F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AAA1AC9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7AD272A6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6853E24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DE462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F86CD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3426A" w14:textId="46AFA99F" w:rsidR="00F113AD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3793">
              <w:rPr>
                <w:rFonts w:ascii="Times New Roman" w:hAnsi="Times New Roman" w:cs="Times New Roman"/>
              </w:rPr>
              <w:t>3</w:t>
            </w:r>
            <w:r w:rsidR="0033442D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978B1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47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F113AD" w:rsidRPr="0033442D" w14:paraId="0DC6C4E7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F44C2EB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2BF66E4A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Операции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над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событиями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7F1DA36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D0E7B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3564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9F35A" w14:textId="1CFC9DD5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3442D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599C1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113AD" w:rsidRPr="0033442D" w14:paraId="77BC6B89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D7C8685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4D41636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Независимость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событий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0900E88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A719E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577B2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D8B1B" w14:textId="6CC55261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3442D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E616D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113AD" w:rsidRPr="0033442D" w14:paraId="4BC83199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27657EA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61176A46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Комбинаторное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правило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54D718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CA17E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C1638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D4C11" w14:textId="7259D556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EC0D55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F113AD" w:rsidRPr="0033442D" w14:paraId="5AAB9C9E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A238B81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20ABB44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63098AE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E3995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3D208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D72FF" w14:textId="46A356B1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3442D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A15E4D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F113AD" w:rsidRPr="0033442D" w14:paraId="2C993F91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4A441C7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2C7C23BF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Паскаля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1740F8F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5AB21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2E416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4E453" w14:textId="1484C1CE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3442D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E8372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F113AD" w:rsidRPr="0033442D" w14:paraId="3213E32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E287A71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41EDEF95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00CF940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2E915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4CCDC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3BBB5" w14:textId="631A3A23" w:rsidR="00F113AD" w:rsidRPr="0033442D" w:rsidRDefault="00173793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3442D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A4F9E6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F113AD" w:rsidRPr="0033442D" w14:paraId="2665213C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FFEB0C7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28D09910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58CBB53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B480D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7FFF3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2F654" w14:textId="21D10D35" w:rsidR="00F113AD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0C152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F113AD" w:rsidRPr="0033442D" w14:paraId="330F93CF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0B8C85A" w14:textId="77777777" w:rsidR="00F113AD" w:rsidRPr="0033442D" w:rsidRDefault="00F113AD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BEAEF1A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Геометрическая вероятность.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E37A16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F55F7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1B283" w14:textId="77777777" w:rsidR="00F113AD" w:rsidRPr="0033442D" w:rsidRDefault="00F113AD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9ED89" w14:textId="7C43E0E9" w:rsidR="00F113AD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A5F1C" w14:textId="77777777" w:rsidR="00F113AD" w:rsidRPr="0033442D" w:rsidRDefault="00F113AD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BA063F" w:rsidRPr="0033442D" w14:paraId="2028F348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7A62F7B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3D78863B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3C26BB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FCA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AB2B0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5C9A0" w14:textId="3042369E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4E81A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bfe</w:t>
              </w:r>
              <w:proofErr w:type="spellEnd"/>
            </w:hyperlink>
          </w:p>
        </w:tc>
      </w:tr>
      <w:tr w:rsidR="00BA063F" w:rsidRPr="0033442D" w14:paraId="24908E96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E09CFB8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3972B962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13EC1E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100C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7879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8B099" w14:textId="77362349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BBF2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10</w:t>
              </w:r>
            </w:hyperlink>
          </w:p>
        </w:tc>
      </w:tr>
      <w:tr w:rsidR="00BA063F" w:rsidRPr="0033442D" w14:paraId="27B24961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8BAE768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54C7599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14828E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4FF5A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501B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F2059" w14:textId="72F4AA31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78B485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BA063F" w:rsidRPr="0033442D" w14:paraId="54D80BB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DB5D9D6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4472F182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A7F15B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2DD7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6FAEA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4D74B" w14:textId="2F32119D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2454DA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BA063F" w:rsidRPr="0033442D" w14:paraId="021F9EB8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F46EB48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EBD2E0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A9AB82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77733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4C0DD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78FE4" w14:textId="2EDA7899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7DAC0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063F" w:rsidRPr="0033442D" w14:paraId="77A0B7F0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2189758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472BBAC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096A8E0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968B9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68C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6B55D" w14:textId="0E5140C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08974A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64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BA063F" w:rsidRPr="0033442D" w14:paraId="35C12482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BBD6C05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CE5E32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47C87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3A9F9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C766B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7D337" w14:textId="5E2ED8CD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ED7FF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BA063F" w:rsidRPr="0033442D" w14:paraId="3126FAD8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DA26505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6A0A49D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Бернулли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7BF422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8A5FB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47EA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B98DE" w14:textId="50066DBE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4726F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67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BA063F" w:rsidRPr="0033442D" w14:paraId="0876B50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F72073C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48C6FAD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AA5026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94ED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2041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2CCFA" w14:textId="42B4B0AA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0E73A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BA063F" w:rsidRPr="0033442D" w14:paraId="3DD6539D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D0C1A65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645D85C2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E140F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6F7C3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BC330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BEFFE" w14:textId="28EA30DE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9297CD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BA063F" w:rsidRPr="0033442D" w14:paraId="4A791F15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2527417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03C903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E74689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E2D7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24329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74015" w14:textId="3B617696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22457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BA063F" w:rsidRPr="0033442D" w14:paraId="017F6E40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AA3DAD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50CCF8B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82DC1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23AF8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D030D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AE415" w14:textId="250F2C5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CFC1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72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BA063F" w:rsidRPr="0033442D" w14:paraId="04950FD5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0B53EB5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43354BD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046915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395E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AC3C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681E3" w14:textId="5224C2E5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01C95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BA063F" w:rsidRPr="0033442D" w14:paraId="4F9DE1F7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58D04F7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6E046679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Применение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закона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больших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DC1BA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CCA1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12BE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DC6BD" w14:textId="6755BB5B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3DEC45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BA063F" w:rsidRPr="0033442D" w14:paraId="32E46D7D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6F2B04C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7623F35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1FA7C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52B4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9370E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1D0C7" w14:textId="5F018F0A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03411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783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A063F" w:rsidRPr="0033442D" w14:paraId="5F66B7CD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0492A5B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11EAA5A6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1E19AC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CE6A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A410E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E9791" w14:textId="59D94B92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D97B95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063F" w:rsidRPr="0033442D" w14:paraId="57E2A75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2A627EA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3B55F9D3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C5DE7D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54D25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D7D7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28C07" w14:textId="0035112F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2CDED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893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A063F" w:rsidRPr="0033442D" w14:paraId="4C63DB98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D3B38FC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405EDBE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27E75D5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B1DC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169DB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6C0E4" w14:textId="0EE0F631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2A580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A063F" w:rsidRPr="0033442D" w14:paraId="31C1084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DEC239F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71F5697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849B1CD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6E23B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1ECB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2147F" w14:textId="67517F88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92FF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A063F" w:rsidRPr="0033442D" w14:paraId="6642877B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567F39F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0FF9F47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Обобщение, систематизация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323C9E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47803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CB235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D5EB0" w14:textId="4366E019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67210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BA063F" w:rsidRPr="0033442D" w14:paraId="4BB20AA4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1547851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40986DDA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величины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2BB2767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360C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47B4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A031F" w14:textId="049B506A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569C2C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BA063F" w:rsidRPr="0033442D" w14:paraId="60AEC1E1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84F1A6F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DB5DA88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8D74D1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72E7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F9D4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23A4F" w14:textId="7375FD0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93D067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861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A063F" w:rsidRPr="0033442D" w14:paraId="1B5D15F5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B50B300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51EFCDCE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7B74A9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6C074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2045E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E8F5F" w14:textId="20CC7C4E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7F07DA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bookmarkStart w:id="8" w:name="_Hlk143886072"/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3442D">
                <w:rPr>
                  <w:rFonts w:ascii="Times New Roman" w:hAnsi="Times New Roman" w:cs="Times New Roman"/>
                  <w:color w:val="0000FF"/>
                  <w:u w:val="single"/>
                </w:rPr>
                <w:t>56</w:t>
              </w:r>
            </w:hyperlink>
            <w:bookmarkEnd w:id="8"/>
          </w:p>
        </w:tc>
      </w:tr>
      <w:tr w:rsidR="00BA063F" w:rsidRPr="0033442D" w14:paraId="57E55C30" w14:textId="77777777" w:rsidTr="00BA063F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D2010B9" w14:textId="77777777" w:rsidR="00BA063F" w:rsidRPr="0033442D" w:rsidRDefault="00BA063F" w:rsidP="00F113A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14:paraId="322E764E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7D53CC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47B32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70EF3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53553" w14:textId="5FC98EAE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  <w:bookmarkStart w:id="9" w:name="_GoBack"/>
            <w:bookmarkEnd w:id="9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DBA211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063F" w:rsidRPr="0033442D" w14:paraId="062E059F" w14:textId="77777777" w:rsidTr="00BA0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E7A94" w14:textId="77777777" w:rsidR="00BA063F" w:rsidRPr="0033442D" w:rsidRDefault="00BA063F" w:rsidP="00F113A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812AC6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2D1CF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7D0E9" w14:textId="77777777" w:rsidR="00BA063F" w:rsidRPr="0033442D" w:rsidRDefault="00BA063F" w:rsidP="00F113A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644E5" w14:textId="77777777" w:rsidR="00BA063F" w:rsidRPr="0033442D" w:rsidRDefault="00BA063F" w:rsidP="00F113A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4265796" w14:textId="77777777" w:rsidR="00F113AD" w:rsidRPr="0033442D" w:rsidRDefault="00F113AD" w:rsidP="00F113AD">
      <w:pPr>
        <w:spacing w:after="200" w:line="276" w:lineRule="auto"/>
        <w:sectPr w:rsidR="00F113AD" w:rsidRPr="0033442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7DFB02F5" w14:textId="77777777" w:rsidR="00F113AD" w:rsidRPr="00F113AD" w:rsidRDefault="00F113AD" w:rsidP="00110ADB">
      <w:pPr>
        <w:spacing w:after="0" w:line="276" w:lineRule="auto"/>
        <w:ind w:left="120"/>
        <w:jc w:val="center"/>
      </w:pPr>
      <w:r w:rsidRPr="00F113A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C993C2" w14:textId="20A973DA" w:rsidR="00F113AD" w:rsidRPr="00F113AD" w:rsidRDefault="00F113AD" w:rsidP="00E911D2">
      <w:pPr>
        <w:spacing w:after="0" w:line="480" w:lineRule="auto"/>
        <w:ind w:left="120"/>
      </w:pPr>
      <w:r w:rsidRPr="00F113A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E608E7" w14:textId="77777777" w:rsidR="00E911D2" w:rsidRPr="00E911D2" w:rsidRDefault="00F113AD" w:rsidP="00E911D2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13AD">
        <w:rPr>
          <w:rFonts w:ascii="Times New Roman" w:hAnsi="Times New Roman"/>
          <w:color w:val="000000"/>
          <w:sz w:val="28"/>
        </w:rPr>
        <w:t>​‌‌​</w:t>
      </w:r>
      <w:r w:rsidR="00E911D2" w:rsidRPr="00E911D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Математика. Вероятность и статистика. 7-9 классы. Базовый уровень. Учебник. В 2- частях. </w:t>
      </w:r>
      <w:r w:rsidR="00E911D2"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</w:t>
      </w:r>
      <w:proofErr w:type="gramStart"/>
      <w:r w:rsidR="00E911D2"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р(</w:t>
      </w:r>
      <w:proofErr w:type="gramEnd"/>
      <w:r w:rsidR="00E911D2"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ы): Высоцкий И.Р., Ященко И.В./ под ред. Ященко И.В.</w:t>
      </w:r>
    </w:p>
    <w:p w14:paraId="74F06898" w14:textId="77777777" w:rsidR="00E911D2" w:rsidRPr="00E911D2" w:rsidRDefault="00E911D2" w:rsidP="00E911D2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E911D2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45E997E3" w14:textId="77777777" w:rsidR="00E911D2" w:rsidRPr="00E911D2" w:rsidRDefault="00E911D2" w:rsidP="00E911D2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E911D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 xml:space="preserve"> </w:t>
      </w:r>
      <w:r w:rsidRPr="00E911D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Математика. Вероятность и статистика. 7-9 классы. Базовый уровень. «Методическое пособие». </w:t>
      </w:r>
      <w:r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</w:t>
      </w:r>
      <w:proofErr w:type="gramStart"/>
      <w:r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р(</w:t>
      </w:r>
      <w:proofErr w:type="gramEnd"/>
      <w:r w:rsidRPr="00E91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ы): Высоцкий И.Р., Ященко И.В./ под ред. Ященко И.В.</w:t>
      </w:r>
    </w:p>
    <w:p w14:paraId="2D74C54B" w14:textId="77777777" w:rsidR="00E911D2" w:rsidRPr="00E911D2" w:rsidRDefault="00E911D2" w:rsidP="00E911D2">
      <w:pPr>
        <w:spacing w:after="0" w:line="480" w:lineRule="auto"/>
        <w:rPr>
          <w:rFonts w:ascii="Calibri" w:eastAsia="Calibri" w:hAnsi="Calibri" w:cs="Times New Roman"/>
        </w:rPr>
      </w:pPr>
      <w:r w:rsidRPr="00E911D2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12BA70E" w14:textId="002EF7F7" w:rsidR="00E32E83" w:rsidRDefault="00E911D2" w:rsidP="0033442D">
      <w:pPr>
        <w:spacing w:after="0" w:line="480" w:lineRule="auto"/>
        <w:ind w:left="120"/>
      </w:pPr>
      <w:r w:rsidRPr="00E911D2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45" w:history="1"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E911D2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Pr="00E911D2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Pr="00E911D2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E911D2">
          <w:rPr>
            <w:rFonts w:ascii="Times New Roman" w:eastAsia="Calibri" w:hAnsi="Times New Roman" w:cs="Times New Roman"/>
            <w:color w:val="0000FF"/>
            <w:u w:val="single"/>
          </w:rPr>
          <w:t>/7</w:t>
        </w:r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</w:t>
        </w:r>
        <w:r w:rsidRPr="00E911D2">
          <w:rPr>
            <w:rFonts w:ascii="Times New Roman" w:eastAsia="Calibri" w:hAnsi="Times New Roman" w:cs="Times New Roman"/>
            <w:color w:val="0000FF"/>
            <w:u w:val="single"/>
          </w:rPr>
          <w:t>415</w:t>
        </w:r>
        <w:proofErr w:type="spellStart"/>
        <w:r w:rsidRPr="00E911D2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fdc</w:t>
        </w:r>
        <w:proofErr w:type="spellEnd"/>
      </w:hyperlink>
    </w:p>
    <w:sectPr w:rsidR="00E32E83" w:rsidSect="00110A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2F01A" w14:textId="77777777" w:rsidR="00110ADB" w:rsidRDefault="00110ADB" w:rsidP="00110ADB">
      <w:pPr>
        <w:spacing w:after="0" w:line="240" w:lineRule="auto"/>
      </w:pPr>
      <w:r>
        <w:separator/>
      </w:r>
    </w:p>
  </w:endnote>
  <w:endnote w:type="continuationSeparator" w:id="0">
    <w:p w14:paraId="2DA86717" w14:textId="77777777" w:rsidR="00110ADB" w:rsidRDefault="00110ADB" w:rsidP="0011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FC54F" w14:textId="77777777" w:rsidR="00110ADB" w:rsidRDefault="00110ADB" w:rsidP="00110ADB">
      <w:pPr>
        <w:spacing w:after="0" w:line="240" w:lineRule="auto"/>
      </w:pPr>
      <w:r>
        <w:separator/>
      </w:r>
    </w:p>
  </w:footnote>
  <w:footnote w:type="continuationSeparator" w:id="0">
    <w:p w14:paraId="7FBF00AD" w14:textId="77777777" w:rsidR="00110ADB" w:rsidRDefault="00110ADB" w:rsidP="0011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029"/>
    <w:multiLevelType w:val="multilevel"/>
    <w:tmpl w:val="F7007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E178B"/>
    <w:multiLevelType w:val="multilevel"/>
    <w:tmpl w:val="DB606D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9018C"/>
    <w:multiLevelType w:val="multilevel"/>
    <w:tmpl w:val="21484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562F8"/>
    <w:multiLevelType w:val="multilevel"/>
    <w:tmpl w:val="312A5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103DE"/>
    <w:multiLevelType w:val="multilevel"/>
    <w:tmpl w:val="113C6B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21A34"/>
    <w:multiLevelType w:val="multilevel"/>
    <w:tmpl w:val="0AFCD4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A6"/>
    <w:rsid w:val="00110ADB"/>
    <w:rsid w:val="00173793"/>
    <w:rsid w:val="00183CB1"/>
    <w:rsid w:val="0033442D"/>
    <w:rsid w:val="003A7ADB"/>
    <w:rsid w:val="009B5890"/>
    <w:rsid w:val="00B45DA6"/>
    <w:rsid w:val="00BA063F"/>
    <w:rsid w:val="00E32E83"/>
    <w:rsid w:val="00E911D2"/>
    <w:rsid w:val="00F02015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C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13A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13A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13A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113A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3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113A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113AD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113AD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113AD"/>
  </w:style>
  <w:style w:type="paragraph" w:styleId="a3">
    <w:name w:val="header"/>
    <w:basedOn w:val="a"/>
    <w:link w:val="a4"/>
    <w:uiPriority w:val="99"/>
    <w:unhideWhenUsed/>
    <w:rsid w:val="00F113A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113AD"/>
    <w:rPr>
      <w:lang w:val="en-US"/>
    </w:rPr>
  </w:style>
  <w:style w:type="paragraph" w:styleId="a5">
    <w:name w:val="Normal Indent"/>
    <w:basedOn w:val="a"/>
    <w:uiPriority w:val="99"/>
    <w:unhideWhenUsed/>
    <w:rsid w:val="00F113A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113A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113A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113AD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113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113AD"/>
    <w:rPr>
      <w:i/>
      <w:iCs/>
    </w:rPr>
  </w:style>
  <w:style w:type="character" w:styleId="ab">
    <w:name w:val="Hyperlink"/>
    <w:basedOn w:val="a0"/>
    <w:uiPriority w:val="99"/>
    <w:unhideWhenUsed/>
    <w:rsid w:val="00F113A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113A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113AD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110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0ADB"/>
  </w:style>
  <w:style w:type="character" w:customStyle="1" w:styleId="UnresolvedMention">
    <w:name w:val="Unresolved Mention"/>
    <w:basedOn w:val="a0"/>
    <w:uiPriority w:val="99"/>
    <w:semiHidden/>
    <w:unhideWhenUsed/>
    <w:rsid w:val="00110ADB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18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3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13A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13A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13A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113A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3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113A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113AD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113AD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113AD"/>
  </w:style>
  <w:style w:type="paragraph" w:styleId="a3">
    <w:name w:val="header"/>
    <w:basedOn w:val="a"/>
    <w:link w:val="a4"/>
    <w:uiPriority w:val="99"/>
    <w:unhideWhenUsed/>
    <w:rsid w:val="00F113A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113AD"/>
    <w:rPr>
      <w:lang w:val="en-US"/>
    </w:rPr>
  </w:style>
  <w:style w:type="paragraph" w:styleId="a5">
    <w:name w:val="Normal Indent"/>
    <w:basedOn w:val="a"/>
    <w:uiPriority w:val="99"/>
    <w:unhideWhenUsed/>
    <w:rsid w:val="00F113A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113A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113A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113AD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113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113AD"/>
    <w:rPr>
      <w:i/>
      <w:iCs/>
    </w:rPr>
  </w:style>
  <w:style w:type="character" w:styleId="ab">
    <w:name w:val="Hyperlink"/>
    <w:basedOn w:val="a0"/>
    <w:uiPriority w:val="99"/>
    <w:unhideWhenUsed/>
    <w:rsid w:val="00F113A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113A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113AD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110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0ADB"/>
  </w:style>
  <w:style w:type="character" w:customStyle="1" w:styleId="UnresolvedMention">
    <w:name w:val="Unresolved Mention"/>
    <w:basedOn w:val="a0"/>
    <w:uiPriority w:val="99"/>
    <w:semiHidden/>
    <w:unhideWhenUsed/>
    <w:rsid w:val="00110ADB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18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3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4e16" TargetMode="External"/><Relationship Id="rId26" Type="http://schemas.openxmlformats.org/officeDocument/2006/relationships/hyperlink" Target="https://m.edsoo.ru/863f6162" TargetMode="External"/><Relationship Id="rId39" Type="http://schemas.openxmlformats.org/officeDocument/2006/relationships/hyperlink" Target="https://m.edsoo.ru/863f7a4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63f5208" TargetMode="External"/><Relationship Id="rId34" Type="http://schemas.openxmlformats.org/officeDocument/2006/relationships/hyperlink" Target="https://m.edsoo.ru/863f72c4" TargetMode="External"/><Relationship Id="rId42" Type="http://schemas.openxmlformats.org/officeDocument/2006/relationships/hyperlink" Target="https://m.edsoo.ru/863f8408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47ea" TargetMode="External"/><Relationship Id="rId25" Type="http://schemas.openxmlformats.org/officeDocument/2006/relationships/hyperlink" Target="https://m.edsoo.ru/863f5e10" TargetMode="External"/><Relationship Id="rId33" Type="http://schemas.openxmlformats.org/officeDocument/2006/relationships/hyperlink" Target="https://m.edsoo.ru/863f6f86" TargetMode="External"/><Relationship Id="rId38" Type="http://schemas.openxmlformats.org/officeDocument/2006/relationships/hyperlink" Target="https://m.edsoo.ru/863f893a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63f47ea" TargetMode="External"/><Relationship Id="rId20" Type="http://schemas.openxmlformats.org/officeDocument/2006/relationships/hyperlink" Target="https://m.edsoo.ru/863f5014" TargetMode="External"/><Relationship Id="rId29" Type="http://schemas.openxmlformats.org/officeDocument/2006/relationships/hyperlink" Target="https://m.edsoo.ru/863f6680" TargetMode="External"/><Relationship Id="rId41" Type="http://schemas.openxmlformats.org/officeDocument/2006/relationships/hyperlink" Target="https://m.edsoo.ru/863f7e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5bfe" TargetMode="External"/><Relationship Id="rId32" Type="http://schemas.openxmlformats.org/officeDocument/2006/relationships/hyperlink" Target="https://m.edsoo.ru/863f6da6" TargetMode="External"/><Relationship Id="rId37" Type="http://schemas.openxmlformats.org/officeDocument/2006/relationships/hyperlink" Target="https://m.edsoo.ru/863f783c" TargetMode="External"/><Relationship Id="rId40" Type="http://schemas.openxmlformats.org/officeDocument/2006/relationships/hyperlink" Target="https://m.edsoo.ru/863f7c9c" TargetMode="External"/><Relationship Id="rId45" Type="http://schemas.openxmlformats.org/officeDocument/2006/relationships/hyperlink" Target="https://m.edsoo.ru/7f415fd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5a50" TargetMode="External"/><Relationship Id="rId28" Type="http://schemas.openxmlformats.org/officeDocument/2006/relationships/hyperlink" Target="https://m.edsoo.ru/863f64d2" TargetMode="External"/><Relationship Id="rId36" Type="http://schemas.openxmlformats.org/officeDocument/2006/relationships/hyperlink" Target="https://m.edsoo.ru/863f7116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4e16" TargetMode="External"/><Relationship Id="rId31" Type="http://schemas.openxmlformats.org/officeDocument/2006/relationships/hyperlink" Target="https://m.edsoo.ru/863f6b44" TargetMode="External"/><Relationship Id="rId44" Type="http://schemas.openxmlformats.org/officeDocument/2006/relationships/hyperlink" Target="https://m.edsoo.ru/863f8b5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5884" TargetMode="External"/><Relationship Id="rId27" Type="http://schemas.openxmlformats.org/officeDocument/2006/relationships/hyperlink" Target="https://m.edsoo.ru/863f6356" TargetMode="External"/><Relationship Id="rId30" Type="http://schemas.openxmlformats.org/officeDocument/2006/relationships/hyperlink" Target="https://m.edsoo.ru/863f67de" TargetMode="External"/><Relationship Id="rId35" Type="http://schemas.openxmlformats.org/officeDocument/2006/relationships/hyperlink" Target="https://m.edsoo.ru/863f7652" TargetMode="External"/><Relationship Id="rId43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E456B-F9BA-4A63-A269-7AD1C399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3144</Words>
  <Characters>17925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Леонтьева</dc:creator>
  <cp:keywords/>
  <dc:description/>
  <cp:lastModifiedBy>Светлана</cp:lastModifiedBy>
  <cp:revision>10</cp:revision>
  <dcterms:created xsi:type="dcterms:W3CDTF">2023-08-25T12:48:00Z</dcterms:created>
  <dcterms:modified xsi:type="dcterms:W3CDTF">2024-09-10T06:39:00Z</dcterms:modified>
</cp:coreProperties>
</file>